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58B" w:rsidRDefault="0087358B" w:rsidP="00770228">
      <w:pPr>
        <w:ind w:left="6521"/>
        <w:rPr>
          <w:color w:val="000000" w:themeColor="text1"/>
          <w:sz w:val="28"/>
          <w:szCs w:val="28"/>
        </w:rPr>
      </w:pPr>
      <w:r w:rsidRPr="00C12A15">
        <w:rPr>
          <w:color w:val="000000" w:themeColor="text1"/>
          <w:sz w:val="28"/>
          <w:szCs w:val="28"/>
        </w:rPr>
        <w:t>Пр</w:t>
      </w:r>
      <w:r w:rsidR="00770228">
        <w:rPr>
          <w:color w:val="000000" w:themeColor="text1"/>
          <w:sz w:val="28"/>
          <w:szCs w:val="28"/>
        </w:rPr>
        <w:t xml:space="preserve">иложение </w:t>
      </w:r>
    </w:p>
    <w:p w:rsidR="00770228" w:rsidRDefault="00770228" w:rsidP="00770228">
      <w:pPr>
        <w:ind w:left="652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 постановлению</w:t>
      </w:r>
    </w:p>
    <w:p w:rsidR="00770228" w:rsidRDefault="00770228" w:rsidP="00770228">
      <w:pPr>
        <w:ind w:left="652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Администрации города</w:t>
      </w:r>
    </w:p>
    <w:p w:rsidR="00770228" w:rsidRDefault="00770228" w:rsidP="00770228">
      <w:pPr>
        <w:ind w:left="652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</w:t>
      </w:r>
      <w:r w:rsidR="0018236D">
        <w:rPr>
          <w:color w:val="000000" w:themeColor="text1"/>
          <w:sz w:val="28"/>
          <w:szCs w:val="28"/>
        </w:rPr>
        <w:t xml:space="preserve">28.02.2025 </w:t>
      </w:r>
      <w:r>
        <w:rPr>
          <w:color w:val="000000" w:themeColor="text1"/>
          <w:sz w:val="28"/>
          <w:szCs w:val="28"/>
        </w:rPr>
        <w:t xml:space="preserve">№ </w:t>
      </w:r>
      <w:r w:rsidR="0018236D">
        <w:rPr>
          <w:color w:val="000000" w:themeColor="text1"/>
          <w:sz w:val="28"/>
          <w:szCs w:val="28"/>
        </w:rPr>
        <w:t>902</w:t>
      </w:r>
      <w:bookmarkStart w:id="0" w:name="_GoBack"/>
      <w:bookmarkEnd w:id="0"/>
    </w:p>
    <w:p w:rsidR="00770228" w:rsidRPr="00C12A15" w:rsidRDefault="00770228" w:rsidP="00505D7E">
      <w:pPr>
        <w:jc w:val="right"/>
        <w:rPr>
          <w:color w:val="000000" w:themeColor="text1"/>
          <w:sz w:val="28"/>
          <w:szCs w:val="28"/>
        </w:rPr>
      </w:pPr>
    </w:p>
    <w:p w:rsidR="0087358B" w:rsidRPr="00C12A15" w:rsidRDefault="0087358B" w:rsidP="00505D7E">
      <w:pPr>
        <w:jc w:val="center"/>
        <w:rPr>
          <w:color w:val="000000" w:themeColor="text1"/>
          <w:sz w:val="28"/>
          <w:szCs w:val="28"/>
        </w:rPr>
      </w:pPr>
    </w:p>
    <w:p w:rsidR="0089424F" w:rsidRPr="005B0E39" w:rsidRDefault="00C12A15" w:rsidP="00505D7E">
      <w:pPr>
        <w:jc w:val="center"/>
        <w:rPr>
          <w:color w:val="000000" w:themeColor="text1"/>
          <w:sz w:val="28"/>
          <w:szCs w:val="28"/>
        </w:rPr>
      </w:pPr>
      <w:r w:rsidRPr="005B0E39">
        <w:rPr>
          <w:color w:val="000000" w:themeColor="text1"/>
          <w:sz w:val="28"/>
          <w:szCs w:val="28"/>
        </w:rPr>
        <w:t>Бюджетный прогноз городского округа Сургут Ханты-Мансийского автономного округа – Югры на долгосрочный период до 203</w:t>
      </w:r>
      <w:r w:rsidR="00E05DEC" w:rsidRPr="005B0E39">
        <w:rPr>
          <w:color w:val="000000" w:themeColor="text1"/>
          <w:sz w:val="28"/>
          <w:szCs w:val="28"/>
        </w:rPr>
        <w:t>6</w:t>
      </w:r>
      <w:r w:rsidRPr="005B0E39">
        <w:rPr>
          <w:color w:val="000000" w:themeColor="text1"/>
          <w:sz w:val="28"/>
          <w:szCs w:val="28"/>
        </w:rPr>
        <w:t xml:space="preserve"> года</w:t>
      </w:r>
    </w:p>
    <w:p w:rsidR="0089424F" w:rsidRPr="005B0E39" w:rsidRDefault="0089424F" w:rsidP="00E829A5">
      <w:pPr>
        <w:rPr>
          <w:b/>
          <w:color w:val="000000" w:themeColor="text1"/>
          <w:sz w:val="28"/>
          <w:szCs w:val="28"/>
        </w:rPr>
      </w:pPr>
    </w:p>
    <w:p w:rsidR="00C12A15" w:rsidRPr="005B0E39" w:rsidRDefault="00C12A15" w:rsidP="00E829A5">
      <w:pPr>
        <w:ind w:firstLine="709"/>
        <w:rPr>
          <w:rFonts w:eastAsia="Calibri"/>
          <w:color w:val="000000" w:themeColor="text1"/>
          <w:sz w:val="28"/>
          <w:szCs w:val="28"/>
          <w:lang w:eastAsia="en-US"/>
        </w:rPr>
      </w:pPr>
      <w:r w:rsidRPr="005B0E39">
        <w:rPr>
          <w:rFonts w:eastAsia="Calibri"/>
          <w:color w:val="000000" w:themeColor="text1"/>
          <w:sz w:val="28"/>
          <w:szCs w:val="28"/>
          <w:lang w:eastAsia="en-US"/>
        </w:rPr>
        <w:t xml:space="preserve">Раздел </w:t>
      </w:r>
      <w:r w:rsidRPr="005B0E39">
        <w:rPr>
          <w:rFonts w:eastAsia="Calibri"/>
          <w:color w:val="000000" w:themeColor="text1"/>
          <w:sz w:val="28"/>
          <w:szCs w:val="28"/>
          <w:lang w:val="en-US" w:eastAsia="en-US"/>
        </w:rPr>
        <w:t>I</w:t>
      </w:r>
      <w:r w:rsidRPr="005B0E39">
        <w:rPr>
          <w:rFonts w:eastAsia="Calibri"/>
          <w:color w:val="000000" w:themeColor="text1"/>
          <w:sz w:val="28"/>
          <w:szCs w:val="28"/>
          <w:lang w:eastAsia="en-US"/>
        </w:rPr>
        <w:t>. Общие положения</w:t>
      </w:r>
    </w:p>
    <w:p w:rsidR="00B31EC1" w:rsidRPr="00AC1230" w:rsidRDefault="00C12A15" w:rsidP="00505D7E">
      <w:pPr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5B0E39">
        <w:rPr>
          <w:rFonts w:eastAsia="Calibri"/>
          <w:color w:val="000000" w:themeColor="text1"/>
          <w:sz w:val="28"/>
          <w:szCs w:val="28"/>
          <w:lang w:eastAsia="en-US"/>
        </w:rPr>
        <w:t xml:space="preserve">1. </w:t>
      </w:r>
      <w:r w:rsidR="00F83D00" w:rsidRPr="005B0E39">
        <w:rPr>
          <w:rFonts w:eastAsia="Calibri"/>
          <w:color w:val="000000" w:themeColor="text1"/>
          <w:sz w:val="28"/>
          <w:szCs w:val="28"/>
          <w:lang w:eastAsia="en-US"/>
        </w:rPr>
        <w:t>Бюджетный прогноз городского округа Сургут на долгосрочный период до 203</w:t>
      </w:r>
      <w:r w:rsidR="00952C1F" w:rsidRPr="005B0E39">
        <w:rPr>
          <w:rFonts w:eastAsia="Calibri"/>
          <w:color w:val="000000" w:themeColor="text1"/>
          <w:sz w:val="28"/>
          <w:szCs w:val="28"/>
          <w:lang w:eastAsia="en-US"/>
        </w:rPr>
        <w:t>6</w:t>
      </w:r>
      <w:r w:rsidR="00F83D00" w:rsidRPr="005B0E39">
        <w:rPr>
          <w:rFonts w:eastAsia="Calibri"/>
          <w:color w:val="000000" w:themeColor="text1"/>
          <w:sz w:val="28"/>
          <w:szCs w:val="28"/>
          <w:lang w:eastAsia="en-US"/>
        </w:rPr>
        <w:t xml:space="preserve"> года (далее – бюджетный прогноз) </w:t>
      </w:r>
      <w:r w:rsidR="00502CC8" w:rsidRPr="005B0E39">
        <w:rPr>
          <w:rFonts w:eastAsia="Calibri"/>
          <w:color w:val="000000" w:themeColor="text1"/>
          <w:sz w:val="28"/>
          <w:szCs w:val="28"/>
          <w:lang w:eastAsia="en-US"/>
        </w:rPr>
        <w:t xml:space="preserve">подготовлен в соответствии </w:t>
      </w:r>
      <w:r w:rsidR="004514E0" w:rsidRPr="005B0E39">
        <w:rPr>
          <w:rFonts w:eastAsia="Calibri"/>
          <w:color w:val="000000" w:themeColor="text1"/>
          <w:sz w:val="28"/>
          <w:szCs w:val="28"/>
          <w:lang w:eastAsia="en-US"/>
        </w:rPr>
        <w:br/>
      </w:r>
      <w:r w:rsidR="00502CC8" w:rsidRPr="005B0E39">
        <w:rPr>
          <w:rFonts w:eastAsia="Calibri"/>
          <w:color w:val="000000" w:themeColor="text1"/>
          <w:sz w:val="28"/>
          <w:szCs w:val="28"/>
          <w:lang w:eastAsia="en-US"/>
        </w:rPr>
        <w:t>со стать</w:t>
      </w:r>
      <w:r w:rsidR="00A120DE">
        <w:rPr>
          <w:rFonts w:eastAsia="Calibri"/>
          <w:color w:val="000000" w:themeColor="text1"/>
          <w:sz w:val="28"/>
          <w:szCs w:val="28"/>
          <w:lang w:eastAsia="en-US"/>
        </w:rPr>
        <w:t>е</w:t>
      </w:r>
      <w:r w:rsidR="00502CC8" w:rsidRPr="005B0E39">
        <w:rPr>
          <w:rFonts w:eastAsia="Calibri"/>
          <w:color w:val="000000" w:themeColor="text1"/>
          <w:sz w:val="28"/>
          <w:szCs w:val="28"/>
          <w:lang w:eastAsia="en-US"/>
        </w:rPr>
        <w:t>й</w:t>
      </w:r>
      <w:r w:rsidR="00502CC8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B31EC1" w:rsidRPr="00AC1230">
        <w:rPr>
          <w:rFonts w:eastAsia="Calibri"/>
          <w:color w:val="000000" w:themeColor="text1"/>
          <w:sz w:val="28"/>
          <w:szCs w:val="28"/>
          <w:lang w:eastAsia="en-US"/>
        </w:rPr>
        <w:t>170.1</w:t>
      </w:r>
      <w:r w:rsidR="00502CC8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 Бюджетного кодекса Российской Федерации, стать</w:t>
      </w:r>
      <w:r w:rsidR="00A120DE">
        <w:rPr>
          <w:rFonts w:eastAsia="Calibri"/>
          <w:color w:val="000000" w:themeColor="text1"/>
          <w:sz w:val="28"/>
          <w:szCs w:val="28"/>
          <w:lang w:eastAsia="en-US"/>
        </w:rPr>
        <w:t>е</w:t>
      </w:r>
      <w:r w:rsidR="00502CC8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й 8 Положения о бюджетном процессе </w:t>
      </w:r>
      <w:r w:rsidR="00B31EC1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в </w:t>
      </w:r>
      <w:r w:rsidR="00B31EC1" w:rsidRPr="00AC1230">
        <w:rPr>
          <w:rFonts w:eastAsia="Calibri"/>
          <w:sz w:val="28"/>
          <w:szCs w:val="28"/>
          <w:lang w:eastAsia="en-US"/>
        </w:rPr>
        <w:t>городском округе Сургут,</w:t>
      </w:r>
      <w:r w:rsidR="0083295C" w:rsidRPr="00AC1230">
        <w:rPr>
          <w:rFonts w:eastAsia="Calibri"/>
          <w:sz w:val="28"/>
          <w:szCs w:val="28"/>
          <w:lang w:eastAsia="en-US"/>
        </w:rPr>
        <w:t xml:space="preserve"> </w:t>
      </w:r>
      <w:r w:rsidR="00B31EC1" w:rsidRPr="00AC1230">
        <w:rPr>
          <w:rFonts w:eastAsia="Calibri"/>
          <w:sz w:val="28"/>
          <w:szCs w:val="28"/>
          <w:lang w:eastAsia="en-US"/>
        </w:rPr>
        <w:t>с уч</w:t>
      </w:r>
      <w:r w:rsidR="00A120DE">
        <w:rPr>
          <w:rFonts w:eastAsia="Calibri"/>
          <w:sz w:val="28"/>
          <w:szCs w:val="28"/>
          <w:lang w:eastAsia="en-US"/>
        </w:rPr>
        <w:t>е</w:t>
      </w:r>
      <w:r w:rsidR="00B31EC1" w:rsidRPr="00AC1230">
        <w:rPr>
          <w:rFonts w:eastAsia="Calibri"/>
          <w:sz w:val="28"/>
          <w:szCs w:val="28"/>
          <w:lang w:eastAsia="en-US"/>
        </w:rPr>
        <w:t xml:space="preserve">том стратегических целей, сформулированных в </w:t>
      </w:r>
      <w:r w:rsidR="00935DE1" w:rsidRPr="00AC1230">
        <w:rPr>
          <w:rFonts w:eastAsia="Calibri"/>
          <w:sz w:val="28"/>
          <w:szCs w:val="28"/>
          <w:lang w:eastAsia="en-US"/>
        </w:rPr>
        <w:t xml:space="preserve">Указе Президента Российской Федерации от </w:t>
      </w:r>
      <w:r w:rsidR="00E05DEC" w:rsidRPr="00AC1230">
        <w:rPr>
          <w:rFonts w:eastAsia="Calibri"/>
          <w:sz w:val="28"/>
          <w:szCs w:val="28"/>
          <w:lang w:eastAsia="en-US"/>
        </w:rPr>
        <w:t>07</w:t>
      </w:r>
      <w:r w:rsidR="00935DE1" w:rsidRPr="00AC1230">
        <w:rPr>
          <w:rFonts w:eastAsia="Calibri"/>
          <w:sz w:val="28"/>
          <w:szCs w:val="28"/>
          <w:lang w:eastAsia="en-US"/>
        </w:rPr>
        <w:t>.0</w:t>
      </w:r>
      <w:r w:rsidR="00E05DEC" w:rsidRPr="00AC1230">
        <w:rPr>
          <w:rFonts w:eastAsia="Calibri"/>
          <w:sz w:val="28"/>
          <w:szCs w:val="28"/>
          <w:lang w:eastAsia="en-US"/>
        </w:rPr>
        <w:t>5</w:t>
      </w:r>
      <w:r w:rsidR="00935DE1" w:rsidRPr="00AC1230">
        <w:rPr>
          <w:rFonts w:eastAsia="Calibri"/>
          <w:sz w:val="28"/>
          <w:szCs w:val="28"/>
          <w:lang w:eastAsia="en-US"/>
        </w:rPr>
        <w:t>.202</w:t>
      </w:r>
      <w:r w:rsidR="00E05DEC" w:rsidRPr="00AC1230">
        <w:rPr>
          <w:rFonts w:eastAsia="Calibri"/>
          <w:sz w:val="28"/>
          <w:szCs w:val="28"/>
          <w:lang w:eastAsia="en-US"/>
        </w:rPr>
        <w:t>4</w:t>
      </w:r>
      <w:r w:rsidR="00935DE1" w:rsidRPr="00AC1230">
        <w:rPr>
          <w:rFonts w:eastAsia="Calibri"/>
          <w:sz w:val="28"/>
          <w:szCs w:val="28"/>
          <w:lang w:eastAsia="en-US"/>
        </w:rPr>
        <w:t xml:space="preserve"> № </w:t>
      </w:r>
      <w:r w:rsidR="00E05DEC" w:rsidRPr="00AC1230">
        <w:rPr>
          <w:rFonts w:eastAsia="Calibri"/>
          <w:sz w:val="28"/>
          <w:szCs w:val="28"/>
          <w:lang w:eastAsia="en-US"/>
        </w:rPr>
        <w:t>309</w:t>
      </w:r>
      <w:r w:rsidR="00935DE1" w:rsidRPr="00AC1230">
        <w:rPr>
          <w:rFonts w:eastAsia="Calibri"/>
          <w:sz w:val="28"/>
          <w:szCs w:val="28"/>
          <w:lang w:eastAsia="en-US"/>
        </w:rPr>
        <w:t xml:space="preserve"> «</w:t>
      </w:r>
      <w:r w:rsidR="00E05DEC" w:rsidRPr="00AC1230">
        <w:rPr>
          <w:rFonts w:eastAsia="Calibri"/>
          <w:sz w:val="28"/>
          <w:szCs w:val="28"/>
          <w:lang w:eastAsia="en-US"/>
        </w:rPr>
        <w:t>О национальных целях развития Российской Федерации на период до 2030 года и на перспективу до 2036 года</w:t>
      </w:r>
      <w:r w:rsidR="00935DE1" w:rsidRPr="00AC1230">
        <w:rPr>
          <w:rFonts w:eastAsia="Calibri"/>
          <w:sz w:val="28"/>
          <w:szCs w:val="28"/>
          <w:lang w:eastAsia="en-US"/>
        </w:rPr>
        <w:t>»</w:t>
      </w:r>
      <w:r w:rsidR="00B31EC1" w:rsidRPr="00AC1230">
        <w:rPr>
          <w:rFonts w:eastAsia="Calibri"/>
          <w:sz w:val="28"/>
          <w:szCs w:val="28"/>
          <w:lang w:eastAsia="en-US"/>
        </w:rPr>
        <w:t>, Стратегии социально-экономического разв</w:t>
      </w:r>
      <w:r w:rsidR="00DA66CD" w:rsidRPr="00AC1230">
        <w:rPr>
          <w:rFonts w:eastAsia="Calibri"/>
          <w:sz w:val="28"/>
          <w:szCs w:val="28"/>
          <w:lang w:eastAsia="en-US"/>
        </w:rPr>
        <w:t xml:space="preserve">ития </w:t>
      </w:r>
      <w:r w:rsidR="00E05DEC" w:rsidRPr="00AC1230">
        <w:rPr>
          <w:rFonts w:eastAsia="Calibri"/>
          <w:sz w:val="28"/>
          <w:szCs w:val="28"/>
          <w:lang w:eastAsia="en-US"/>
        </w:rPr>
        <w:t>города Сургута до 2036 года с целевыми ориентирами до 2050 года</w:t>
      </w:r>
      <w:r w:rsidR="00B31EC1" w:rsidRPr="00AC1230">
        <w:rPr>
          <w:rFonts w:eastAsia="Calibri"/>
          <w:sz w:val="28"/>
          <w:szCs w:val="28"/>
          <w:lang w:eastAsia="en-US"/>
        </w:rPr>
        <w:t>, утвержденно</w:t>
      </w:r>
      <w:r w:rsidR="00C52E59" w:rsidRPr="00AC1230">
        <w:rPr>
          <w:rFonts w:eastAsia="Calibri"/>
          <w:sz w:val="28"/>
          <w:szCs w:val="28"/>
          <w:lang w:eastAsia="en-US"/>
        </w:rPr>
        <w:t>й</w:t>
      </w:r>
      <w:r w:rsidR="00B31EC1" w:rsidRPr="00AC1230">
        <w:rPr>
          <w:rFonts w:eastAsia="Calibri"/>
          <w:sz w:val="28"/>
          <w:szCs w:val="28"/>
          <w:lang w:eastAsia="en-US"/>
        </w:rPr>
        <w:t xml:space="preserve"> решением Думы города</w:t>
      </w:r>
      <w:r w:rsidR="00DA66CD" w:rsidRPr="00AC1230">
        <w:rPr>
          <w:rFonts w:eastAsia="Calibri"/>
          <w:sz w:val="28"/>
          <w:szCs w:val="28"/>
          <w:lang w:eastAsia="en-US"/>
        </w:rPr>
        <w:t xml:space="preserve"> от 08.06.2015 № 718-VДГ</w:t>
      </w:r>
      <w:r w:rsidR="00B601E7">
        <w:rPr>
          <w:rFonts w:eastAsia="Calibri"/>
          <w:sz w:val="28"/>
          <w:szCs w:val="28"/>
          <w:lang w:eastAsia="en-US"/>
        </w:rPr>
        <w:t xml:space="preserve"> (далее </w:t>
      </w:r>
      <w:r w:rsidR="00B601E7" w:rsidRPr="00B601E7">
        <w:rPr>
          <w:rFonts w:eastAsia="Calibri"/>
          <w:sz w:val="28"/>
          <w:szCs w:val="28"/>
          <w:lang w:eastAsia="en-US"/>
        </w:rPr>
        <w:t>–</w:t>
      </w:r>
      <w:r w:rsidR="00B601E7">
        <w:rPr>
          <w:rFonts w:eastAsia="Calibri"/>
          <w:sz w:val="28"/>
          <w:szCs w:val="28"/>
          <w:lang w:eastAsia="en-US"/>
        </w:rPr>
        <w:t xml:space="preserve"> с</w:t>
      </w:r>
      <w:r w:rsidR="00B601E7" w:rsidRPr="00B601E7">
        <w:rPr>
          <w:rFonts w:eastAsia="Calibri"/>
          <w:sz w:val="28"/>
          <w:szCs w:val="28"/>
          <w:lang w:eastAsia="en-US"/>
        </w:rPr>
        <w:t>тратеги</w:t>
      </w:r>
      <w:r w:rsidR="00B601E7">
        <w:rPr>
          <w:rFonts w:eastAsia="Calibri"/>
          <w:sz w:val="28"/>
          <w:szCs w:val="28"/>
          <w:lang w:eastAsia="en-US"/>
        </w:rPr>
        <w:t>я</w:t>
      </w:r>
      <w:r w:rsidR="00B601E7" w:rsidRPr="00B601E7">
        <w:rPr>
          <w:rFonts w:eastAsia="Calibri"/>
          <w:sz w:val="28"/>
          <w:szCs w:val="28"/>
          <w:lang w:eastAsia="en-US"/>
        </w:rPr>
        <w:t xml:space="preserve"> социально-экономического развития города</w:t>
      </w:r>
      <w:r w:rsidR="00B601E7">
        <w:rPr>
          <w:rFonts w:eastAsia="Calibri"/>
          <w:sz w:val="28"/>
          <w:szCs w:val="28"/>
          <w:lang w:eastAsia="en-US"/>
        </w:rPr>
        <w:t>).</w:t>
      </w:r>
    </w:p>
    <w:p w:rsidR="00360B75" w:rsidRPr="00F44A3A" w:rsidRDefault="00983023" w:rsidP="00615F7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2. </w:t>
      </w:r>
      <w:r w:rsidR="0002551A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Бюджетный прогноз разработан </w:t>
      </w:r>
      <w:r w:rsidR="007D7201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на </w:t>
      </w:r>
      <w:r w:rsidR="00E05DEC" w:rsidRPr="00AC1230">
        <w:rPr>
          <w:rFonts w:eastAsia="Calibri"/>
          <w:color w:val="000000" w:themeColor="text1"/>
          <w:sz w:val="28"/>
          <w:szCs w:val="28"/>
          <w:lang w:eastAsia="en-US"/>
        </w:rPr>
        <w:t>12</w:t>
      </w:r>
      <w:r w:rsidR="007D7201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 лет (на 20</w:t>
      </w:r>
      <w:r w:rsidR="00935DE1" w:rsidRPr="00AC1230">
        <w:rPr>
          <w:rFonts w:eastAsia="Calibri"/>
          <w:color w:val="000000" w:themeColor="text1"/>
          <w:sz w:val="28"/>
          <w:szCs w:val="28"/>
          <w:lang w:eastAsia="en-US"/>
        </w:rPr>
        <w:t>2</w:t>
      </w:r>
      <w:r w:rsidR="00E05DEC" w:rsidRPr="00AC1230">
        <w:rPr>
          <w:rFonts w:eastAsia="Calibri"/>
          <w:color w:val="000000" w:themeColor="text1"/>
          <w:sz w:val="28"/>
          <w:szCs w:val="28"/>
          <w:lang w:eastAsia="en-US"/>
        </w:rPr>
        <w:t>5</w:t>
      </w:r>
      <w:r w:rsidR="007D7201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 – 203</w:t>
      </w:r>
      <w:r w:rsidR="00E05DEC" w:rsidRPr="00AC1230">
        <w:rPr>
          <w:rFonts w:eastAsia="Calibri"/>
          <w:color w:val="000000" w:themeColor="text1"/>
          <w:sz w:val="28"/>
          <w:szCs w:val="28"/>
          <w:lang w:eastAsia="en-US"/>
        </w:rPr>
        <w:t>6</w:t>
      </w:r>
      <w:r w:rsidR="0002551A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 годы)</w:t>
      </w:r>
      <w:r w:rsidR="0083295C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 на основе прогноза социально-экономического </w:t>
      </w:r>
      <w:r w:rsidR="0002551A" w:rsidRPr="00AC1230">
        <w:rPr>
          <w:rFonts w:eastAsia="Calibri"/>
          <w:color w:val="000000" w:themeColor="text1"/>
          <w:sz w:val="28"/>
          <w:szCs w:val="28"/>
          <w:lang w:eastAsia="en-US"/>
        </w:rPr>
        <w:t>разв</w:t>
      </w:r>
      <w:r w:rsidR="0083295C" w:rsidRPr="00AC1230">
        <w:rPr>
          <w:rFonts w:eastAsia="Calibri"/>
          <w:color w:val="000000" w:themeColor="text1"/>
          <w:sz w:val="28"/>
          <w:szCs w:val="28"/>
          <w:lang w:eastAsia="en-US"/>
        </w:rPr>
        <w:t>ития муниципального образования</w:t>
      </w:r>
      <w:r w:rsidR="00530B54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530B54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городской округ Сургут </w:t>
      </w:r>
      <w:r w:rsidR="005F5F74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Ханты-Мансийского автономного округа </w:t>
      </w:r>
      <w:r w:rsidR="00615F70" w:rsidRPr="00F44A3A">
        <w:rPr>
          <w:rFonts w:eastAsia="Calibri"/>
          <w:color w:val="000000" w:themeColor="text1"/>
          <w:sz w:val="28"/>
          <w:szCs w:val="28"/>
          <w:lang w:eastAsia="en-US"/>
        </w:rPr>
        <w:t>–</w:t>
      </w:r>
      <w:r w:rsidR="005F5F74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 Югры </w:t>
      </w:r>
      <w:r w:rsidR="00615F70" w:rsidRPr="00F44A3A">
        <w:rPr>
          <w:rFonts w:eastAsia="Calibri"/>
          <w:color w:val="000000" w:themeColor="text1"/>
          <w:sz w:val="28"/>
          <w:szCs w:val="28"/>
          <w:lang w:eastAsia="en-US"/>
        </w:rPr>
        <w:br/>
      </w:r>
      <w:r w:rsidR="005F5F74" w:rsidRPr="00F44A3A">
        <w:rPr>
          <w:rFonts w:eastAsia="Calibri"/>
          <w:color w:val="000000" w:themeColor="text1"/>
          <w:sz w:val="28"/>
          <w:szCs w:val="28"/>
          <w:lang w:eastAsia="en-US"/>
        </w:rPr>
        <w:t>на период до 2036 года с целевыми ориентирами до 2050 года</w:t>
      </w:r>
      <w:r w:rsidR="0083295C" w:rsidRPr="00F44A3A">
        <w:rPr>
          <w:rFonts w:eastAsia="Calibri"/>
          <w:color w:val="000000" w:themeColor="text1"/>
          <w:sz w:val="28"/>
          <w:szCs w:val="28"/>
          <w:lang w:eastAsia="en-US"/>
        </w:rPr>
        <w:t>, утвержденного постановлением Администрации г</w:t>
      </w:r>
      <w:r w:rsidR="005D113C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орода от </w:t>
      </w:r>
      <w:r w:rsidR="005F5F74" w:rsidRPr="00F44A3A">
        <w:rPr>
          <w:rFonts w:eastAsia="Calibri"/>
          <w:color w:val="000000" w:themeColor="text1"/>
          <w:sz w:val="28"/>
          <w:szCs w:val="28"/>
          <w:lang w:eastAsia="en-US"/>
        </w:rPr>
        <w:t>28</w:t>
      </w:r>
      <w:r w:rsidR="005D113C" w:rsidRPr="00F44A3A">
        <w:rPr>
          <w:rFonts w:eastAsia="Calibri"/>
          <w:color w:val="000000" w:themeColor="text1"/>
          <w:sz w:val="28"/>
          <w:szCs w:val="28"/>
          <w:lang w:eastAsia="en-US"/>
        </w:rPr>
        <w:t>.0</w:t>
      </w:r>
      <w:r w:rsidR="005F5F74" w:rsidRPr="00F44A3A">
        <w:rPr>
          <w:rFonts w:eastAsia="Calibri"/>
          <w:color w:val="000000" w:themeColor="text1"/>
          <w:sz w:val="28"/>
          <w:szCs w:val="28"/>
          <w:lang w:eastAsia="en-US"/>
        </w:rPr>
        <w:t>3</w:t>
      </w:r>
      <w:r w:rsidR="005D113C" w:rsidRPr="00F44A3A">
        <w:rPr>
          <w:rFonts w:eastAsia="Calibri"/>
          <w:color w:val="000000" w:themeColor="text1"/>
          <w:sz w:val="28"/>
          <w:szCs w:val="28"/>
          <w:lang w:eastAsia="en-US"/>
        </w:rPr>
        <w:t>.20</w:t>
      </w:r>
      <w:r w:rsidR="005F5F74" w:rsidRPr="00F44A3A">
        <w:rPr>
          <w:rFonts w:eastAsia="Calibri"/>
          <w:color w:val="000000" w:themeColor="text1"/>
          <w:sz w:val="28"/>
          <w:szCs w:val="28"/>
          <w:lang w:eastAsia="en-US"/>
        </w:rPr>
        <w:t>24</w:t>
      </w:r>
      <w:r w:rsidR="005D113C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 № </w:t>
      </w:r>
      <w:r w:rsidR="005F5F74" w:rsidRPr="00F44A3A">
        <w:rPr>
          <w:rFonts w:eastAsia="Calibri"/>
          <w:color w:val="000000" w:themeColor="text1"/>
          <w:sz w:val="28"/>
          <w:szCs w:val="28"/>
          <w:lang w:eastAsia="en-US"/>
        </w:rPr>
        <w:t>1452</w:t>
      </w:r>
      <w:r w:rsidR="006B20AA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 (далее</w:t>
      </w:r>
      <w:r w:rsidR="000B020D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 – </w:t>
      </w:r>
      <w:r w:rsidR="006B20AA" w:rsidRPr="00F44A3A">
        <w:rPr>
          <w:rFonts w:eastAsia="Calibri"/>
          <w:color w:val="000000" w:themeColor="text1"/>
          <w:sz w:val="28"/>
          <w:szCs w:val="28"/>
          <w:lang w:eastAsia="en-US"/>
        </w:rPr>
        <w:t>долгосрочный прогноз</w:t>
      </w:r>
      <w:r w:rsidR="000B020D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 СЭР</w:t>
      </w:r>
      <w:r w:rsidR="006B20AA" w:rsidRPr="00F44A3A">
        <w:rPr>
          <w:rFonts w:eastAsia="Calibri"/>
          <w:color w:val="000000" w:themeColor="text1"/>
          <w:sz w:val="28"/>
          <w:szCs w:val="28"/>
          <w:lang w:eastAsia="en-US"/>
        </w:rPr>
        <w:t>)</w:t>
      </w:r>
      <w:r w:rsidR="00530B54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, </w:t>
      </w:r>
      <w:r w:rsidR="00C66B83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в соответствии с </w:t>
      </w:r>
      <w:r w:rsidR="0002551A" w:rsidRPr="00F44A3A">
        <w:rPr>
          <w:rFonts w:eastAsia="Calibri"/>
          <w:color w:val="000000" w:themeColor="text1"/>
          <w:sz w:val="28"/>
          <w:szCs w:val="28"/>
          <w:lang w:eastAsia="en-US"/>
        </w:rPr>
        <w:t>п</w:t>
      </w:r>
      <w:r w:rsidR="0083295C" w:rsidRPr="00F44A3A">
        <w:rPr>
          <w:rFonts w:eastAsia="Calibri"/>
          <w:color w:val="000000" w:themeColor="text1"/>
          <w:sz w:val="28"/>
          <w:szCs w:val="28"/>
          <w:lang w:eastAsia="en-US"/>
        </w:rPr>
        <w:t>остановлени</w:t>
      </w:r>
      <w:r w:rsidR="00C66B83" w:rsidRPr="00F44A3A">
        <w:rPr>
          <w:rFonts w:eastAsia="Calibri"/>
          <w:color w:val="000000" w:themeColor="text1"/>
          <w:sz w:val="28"/>
          <w:szCs w:val="28"/>
          <w:lang w:eastAsia="en-US"/>
        </w:rPr>
        <w:t>ем</w:t>
      </w:r>
      <w:r w:rsidR="0083295C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 Администрации города</w:t>
      </w:r>
      <w:r w:rsidR="00257728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 от 25.05.2016 № 3933</w:t>
      </w:r>
      <w:r w:rsidR="007171C0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 «</w:t>
      </w:r>
      <w:r w:rsidR="00257728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Об утверждении порядка разработки бюджетного </w:t>
      </w:r>
      <w:r w:rsidR="00257728" w:rsidRPr="00F44A3A">
        <w:rPr>
          <w:rFonts w:eastAsia="Calibri"/>
          <w:sz w:val="28"/>
          <w:szCs w:val="28"/>
          <w:lang w:eastAsia="en-US"/>
        </w:rPr>
        <w:t xml:space="preserve">прогноза </w:t>
      </w:r>
      <w:r w:rsidR="005F5F74" w:rsidRPr="00F44A3A">
        <w:rPr>
          <w:rFonts w:eastAsia="Calibri"/>
          <w:sz w:val="28"/>
          <w:szCs w:val="28"/>
          <w:lang w:eastAsia="en-US"/>
        </w:rPr>
        <w:t xml:space="preserve">муниципального образования городской округ Сургут Ханты-Мансийского автономного округа </w:t>
      </w:r>
      <w:r w:rsidR="001C790F" w:rsidRPr="00F44A3A">
        <w:rPr>
          <w:rFonts w:eastAsia="Calibri"/>
          <w:sz w:val="28"/>
          <w:szCs w:val="28"/>
          <w:lang w:eastAsia="en-US"/>
        </w:rPr>
        <w:t>–</w:t>
      </w:r>
      <w:r w:rsidR="005F5F74" w:rsidRPr="00F44A3A">
        <w:rPr>
          <w:rFonts w:eastAsia="Calibri"/>
          <w:sz w:val="28"/>
          <w:szCs w:val="28"/>
          <w:lang w:eastAsia="en-US"/>
        </w:rPr>
        <w:t xml:space="preserve"> Югры на долгосрочный период</w:t>
      </w:r>
      <w:r w:rsidR="007171C0" w:rsidRPr="00F44A3A">
        <w:rPr>
          <w:rFonts w:eastAsia="Calibri"/>
          <w:sz w:val="28"/>
          <w:szCs w:val="28"/>
          <w:lang w:eastAsia="en-US"/>
        </w:rPr>
        <w:t>».</w:t>
      </w:r>
    </w:p>
    <w:p w:rsidR="00F124EF" w:rsidRPr="00F44A3A" w:rsidRDefault="00B903A9" w:rsidP="00505D7E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F44A3A">
        <w:rPr>
          <w:rFonts w:eastAsia="Calibri"/>
          <w:sz w:val="28"/>
          <w:szCs w:val="28"/>
          <w:lang w:eastAsia="en-US"/>
        </w:rPr>
        <w:t xml:space="preserve">3. </w:t>
      </w:r>
      <w:r w:rsidR="00B31EC1" w:rsidRPr="00F44A3A">
        <w:rPr>
          <w:rFonts w:eastAsia="Calibri"/>
          <w:sz w:val="28"/>
          <w:szCs w:val="28"/>
          <w:lang w:eastAsia="en-US"/>
        </w:rPr>
        <w:t xml:space="preserve">Бюджетный прогноз </w:t>
      </w:r>
      <w:r w:rsidR="002C66A0" w:rsidRPr="00F44A3A">
        <w:rPr>
          <w:rFonts w:eastAsia="Calibri"/>
          <w:sz w:val="28"/>
          <w:szCs w:val="28"/>
          <w:lang w:eastAsia="en-US"/>
        </w:rPr>
        <w:t xml:space="preserve">содержит </w:t>
      </w:r>
      <w:r w:rsidR="002A2564" w:rsidRPr="00F44A3A">
        <w:rPr>
          <w:rFonts w:eastAsia="Calibri"/>
          <w:sz w:val="28"/>
          <w:szCs w:val="28"/>
          <w:lang w:eastAsia="en-US"/>
        </w:rPr>
        <w:t xml:space="preserve">обоснование выбора </w:t>
      </w:r>
      <w:r w:rsidR="000F414B" w:rsidRPr="00F44A3A">
        <w:rPr>
          <w:rFonts w:eastAsia="Calibri"/>
          <w:sz w:val="28"/>
          <w:szCs w:val="28"/>
          <w:lang w:eastAsia="en-US"/>
        </w:rPr>
        <w:t xml:space="preserve">базового варианта долгосрочного прогноза СЭР, </w:t>
      </w:r>
      <w:r w:rsidR="00BC5D9F" w:rsidRPr="00F44A3A">
        <w:rPr>
          <w:rFonts w:eastAsia="Calibri"/>
          <w:sz w:val="28"/>
          <w:szCs w:val="28"/>
          <w:lang w:eastAsia="en-US"/>
        </w:rPr>
        <w:t>принятого в основу разработки</w:t>
      </w:r>
      <w:r w:rsidR="000F414B" w:rsidRPr="00F44A3A">
        <w:rPr>
          <w:rFonts w:eastAsia="Calibri"/>
          <w:sz w:val="28"/>
          <w:szCs w:val="28"/>
          <w:lang w:eastAsia="en-US"/>
        </w:rPr>
        <w:t xml:space="preserve"> бюджетного прогноза</w:t>
      </w:r>
      <w:r w:rsidR="00BC5D9F" w:rsidRPr="00F44A3A">
        <w:rPr>
          <w:rFonts w:eastAsia="Calibri"/>
          <w:sz w:val="28"/>
          <w:szCs w:val="28"/>
          <w:lang w:eastAsia="en-US"/>
        </w:rPr>
        <w:t xml:space="preserve">, описание </w:t>
      </w:r>
      <w:r w:rsidR="0078686F" w:rsidRPr="00F44A3A">
        <w:rPr>
          <w:rFonts w:eastAsia="Calibri"/>
          <w:sz w:val="28"/>
          <w:szCs w:val="28"/>
          <w:lang w:eastAsia="en-US"/>
        </w:rPr>
        <w:t>по</w:t>
      </w:r>
      <w:r w:rsidR="002C66A0" w:rsidRPr="00F44A3A">
        <w:rPr>
          <w:rFonts w:eastAsia="Calibri"/>
          <w:sz w:val="28"/>
          <w:szCs w:val="28"/>
          <w:lang w:eastAsia="en-US"/>
        </w:rPr>
        <w:t>дходов</w:t>
      </w:r>
      <w:r w:rsidR="00F124EF" w:rsidRPr="00F44A3A">
        <w:rPr>
          <w:rFonts w:eastAsia="Calibri"/>
          <w:sz w:val="28"/>
          <w:szCs w:val="28"/>
          <w:lang w:eastAsia="en-US"/>
        </w:rPr>
        <w:t xml:space="preserve"> к формированию бюджетной и налоговой политики </w:t>
      </w:r>
      <w:r w:rsidR="002E00CF" w:rsidRPr="00F44A3A">
        <w:rPr>
          <w:rFonts w:eastAsia="Calibri"/>
          <w:sz w:val="28"/>
          <w:szCs w:val="28"/>
          <w:lang w:eastAsia="en-US"/>
        </w:rPr>
        <w:t>города</w:t>
      </w:r>
      <w:r w:rsidR="00F124EF" w:rsidRPr="00F44A3A">
        <w:rPr>
          <w:rFonts w:eastAsia="Calibri"/>
          <w:sz w:val="28"/>
          <w:szCs w:val="28"/>
          <w:lang w:eastAsia="en-US"/>
        </w:rPr>
        <w:t xml:space="preserve"> на долгосрочный период</w:t>
      </w:r>
      <w:r w:rsidR="002C66A0" w:rsidRPr="00F44A3A">
        <w:rPr>
          <w:rFonts w:eastAsia="Calibri"/>
          <w:sz w:val="28"/>
          <w:szCs w:val="28"/>
          <w:lang w:eastAsia="en-US"/>
        </w:rPr>
        <w:t xml:space="preserve">, </w:t>
      </w:r>
      <w:r w:rsidR="0078686F" w:rsidRPr="00F44A3A">
        <w:rPr>
          <w:rFonts w:eastAsia="Calibri"/>
          <w:sz w:val="28"/>
          <w:szCs w:val="28"/>
          <w:lang w:eastAsia="en-US"/>
        </w:rPr>
        <w:t xml:space="preserve">основных характеристик бюджета </w:t>
      </w:r>
      <w:r w:rsidR="003E27DE" w:rsidRPr="00F44A3A">
        <w:rPr>
          <w:rFonts w:eastAsia="Calibri"/>
          <w:sz w:val="28"/>
          <w:szCs w:val="28"/>
          <w:lang w:eastAsia="en-US"/>
        </w:rPr>
        <w:t>города с уч</w:t>
      </w:r>
      <w:r w:rsidR="00A120DE">
        <w:rPr>
          <w:rFonts w:eastAsia="Calibri"/>
          <w:sz w:val="28"/>
          <w:szCs w:val="28"/>
          <w:lang w:eastAsia="en-US"/>
        </w:rPr>
        <w:t>е</w:t>
      </w:r>
      <w:r w:rsidR="0078686F" w:rsidRPr="00F44A3A">
        <w:rPr>
          <w:rFonts w:eastAsia="Calibri"/>
          <w:sz w:val="28"/>
          <w:szCs w:val="28"/>
          <w:lang w:eastAsia="en-US"/>
        </w:rPr>
        <w:t>том выбранного сц</w:t>
      </w:r>
      <w:r w:rsidR="003E27DE" w:rsidRPr="00F44A3A">
        <w:rPr>
          <w:rFonts w:eastAsia="Calibri"/>
          <w:sz w:val="28"/>
          <w:szCs w:val="28"/>
          <w:lang w:eastAsia="en-US"/>
        </w:rPr>
        <w:t>енария, а также показателей объ</w:t>
      </w:r>
      <w:r w:rsidR="00A120DE">
        <w:rPr>
          <w:rFonts w:eastAsia="Calibri"/>
          <w:sz w:val="28"/>
          <w:szCs w:val="28"/>
          <w:lang w:eastAsia="en-US"/>
        </w:rPr>
        <w:t>е</w:t>
      </w:r>
      <w:r w:rsidR="002C66A0" w:rsidRPr="00F44A3A">
        <w:rPr>
          <w:rFonts w:eastAsia="Calibri"/>
          <w:sz w:val="28"/>
          <w:szCs w:val="28"/>
          <w:lang w:eastAsia="en-US"/>
        </w:rPr>
        <w:t xml:space="preserve">ма муниципального долга; определяет </w:t>
      </w:r>
      <w:r w:rsidR="002C66A0" w:rsidRPr="00F44A3A">
        <w:rPr>
          <w:rFonts w:eastAsia="Calibri"/>
          <w:color w:val="000000" w:themeColor="text1"/>
          <w:sz w:val="28"/>
          <w:szCs w:val="28"/>
          <w:lang w:eastAsia="en-US"/>
        </w:rPr>
        <w:t>п</w:t>
      </w:r>
      <w:r w:rsidR="0078686F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редельные расходы на финансовое обеспечение реализации муниципальных программ </w:t>
      </w:r>
      <w:r w:rsidR="002C66A0" w:rsidRPr="00F44A3A">
        <w:rPr>
          <w:rFonts w:eastAsia="Calibri"/>
          <w:color w:val="000000" w:themeColor="text1"/>
          <w:sz w:val="28"/>
          <w:szCs w:val="28"/>
          <w:lang w:eastAsia="en-US"/>
        </w:rPr>
        <w:t>города</w:t>
      </w:r>
      <w:r w:rsidR="0078686F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 на период их</w:t>
      </w:r>
      <w:r w:rsidR="00373C54" w:rsidRPr="00F44A3A">
        <w:rPr>
          <w:rFonts w:eastAsia="Calibri"/>
          <w:color w:val="000000" w:themeColor="text1"/>
          <w:sz w:val="28"/>
          <w:szCs w:val="28"/>
          <w:lang w:eastAsia="en-US"/>
        </w:rPr>
        <w:t> </w:t>
      </w:r>
      <w:r w:rsidR="0078686F" w:rsidRPr="00F44A3A">
        <w:rPr>
          <w:rFonts w:eastAsia="Calibri"/>
          <w:color w:val="000000" w:themeColor="text1"/>
          <w:sz w:val="28"/>
          <w:szCs w:val="28"/>
          <w:lang w:eastAsia="en-US"/>
        </w:rPr>
        <w:t>действия, а также прогноз расходов на осуществление непрограммных направлений деятельности.</w:t>
      </w:r>
    </w:p>
    <w:p w:rsidR="000F3462" w:rsidRPr="00F44A3A" w:rsidRDefault="000F3462" w:rsidP="00505D7E">
      <w:pPr>
        <w:pStyle w:val="ab"/>
        <w:rPr>
          <w:color w:val="000000" w:themeColor="text1"/>
          <w:sz w:val="28"/>
          <w:szCs w:val="28"/>
        </w:rPr>
      </w:pPr>
    </w:p>
    <w:p w:rsidR="00B903A9" w:rsidRPr="00F44A3A" w:rsidRDefault="00B903A9" w:rsidP="00E829A5">
      <w:pPr>
        <w:ind w:firstLine="709"/>
        <w:rPr>
          <w:color w:val="000000" w:themeColor="text1"/>
          <w:sz w:val="28"/>
          <w:szCs w:val="28"/>
        </w:rPr>
      </w:pPr>
      <w:r w:rsidRPr="00F44A3A">
        <w:rPr>
          <w:color w:val="000000" w:themeColor="text1"/>
          <w:sz w:val="28"/>
          <w:szCs w:val="28"/>
        </w:rPr>
        <w:t xml:space="preserve">Раздел </w:t>
      </w:r>
      <w:r w:rsidRPr="00F44A3A">
        <w:rPr>
          <w:color w:val="000000" w:themeColor="text1"/>
          <w:sz w:val="28"/>
          <w:szCs w:val="28"/>
          <w:lang w:val="en-US"/>
        </w:rPr>
        <w:t>II</w:t>
      </w:r>
      <w:r w:rsidRPr="00F44A3A">
        <w:rPr>
          <w:color w:val="000000" w:themeColor="text1"/>
          <w:sz w:val="28"/>
          <w:szCs w:val="28"/>
        </w:rPr>
        <w:t>. Основные условия формирования бюджетного прогноза</w:t>
      </w:r>
    </w:p>
    <w:p w:rsidR="000E252D" w:rsidRPr="00466C29" w:rsidRDefault="00E6146A" w:rsidP="00E6146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ar-SA"/>
        </w:rPr>
      </w:pPr>
      <w:r w:rsidRPr="00F44A3A">
        <w:rPr>
          <w:color w:val="000000" w:themeColor="text1"/>
          <w:sz w:val="28"/>
          <w:szCs w:val="28"/>
          <w:lang w:eastAsia="ar-SA"/>
        </w:rPr>
        <w:t xml:space="preserve">1. </w:t>
      </w:r>
      <w:r w:rsidR="00DF159D" w:rsidRPr="00F44A3A">
        <w:rPr>
          <w:color w:val="000000" w:themeColor="text1"/>
          <w:sz w:val="28"/>
          <w:szCs w:val="28"/>
          <w:lang w:eastAsia="ar-SA"/>
        </w:rPr>
        <w:t>Бюджетная деятельность муницип</w:t>
      </w:r>
      <w:r w:rsidR="00C139A7" w:rsidRPr="00F44A3A">
        <w:rPr>
          <w:color w:val="000000" w:themeColor="text1"/>
          <w:sz w:val="28"/>
          <w:szCs w:val="28"/>
          <w:lang w:eastAsia="ar-SA"/>
        </w:rPr>
        <w:t>ального</w:t>
      </w:r>
      <w:r w:rsidR="00C139A7" w:rsidRPr="00466C29">
        <w:rPr>
          <w:color w:val="000000" w:themeColor="text1"/>
          <w:sz w:val="28"/>
          <w:szCs w:val="28"/>
          <w:lang w:eastAsia="ar-SA"/>
        </w:rPr>
        <w:t xml:space="preserve"> образования </w:t>
      </w:r>
      <w:r w:rsidR="008F756C">
        <w:rPr>
          <w:color w:val="000000" w:themeColor="text1"/>
          <w:sz w:val="28"/>
          <w:szCs w:val="28"/>
          <w:lang w:eastAsia="ar-SA"/>
        </w:rPr>
        <w:br/>
      </w:r>
      <w:r w:rsidR="00C139A7" w:rsidRPr="00466C29">
        <w:rPr>
          <w:color w:val="000000" w:themeColor="text1"/>
          <w:sz w:val="28"/>
          <w:szCs w:val="28"/>
          <w:lang w:eastAsia="ar-SA"/>
        </w:rPr>
        <w:t>в 2022</w:t>
      </w:r>
      <w:r w:rsidRPr="00466C29">
        <w:rPr>
          <w:color w:val="000000" w:themeColor="text1"/>
          <w:sz w:val="28"/>
          <w:szCs w:val="28"/>
          <w:lang w:eastAsia="ar-SA"/>
        </w:rPr>
        <w:t xml:space="preserve"> – 2024 годах </w:t>
      </w:r>
      <w:r w:rsidR="00DF159D" w:rsidRPr="00466C29">
        <w:rPr>
          <w:color w:val="000000" w:themeColor="text1"/>
          <w:sz w:val="28"/>
          <w:szCs w:val="28"/>
          <w:lang w:eastAsia="ar-SA"/>
        </w:rPr>
        <w:t>осуществлялась на фоне существенных изменений внешних условий функционирования ро</w:t>
      </w:r>
      <w:r w:rsidR="00DC5BDF" w:rsidRPr="00466C29">
        <w:rPr>
          <w:color w:val="000000" w:themeColor="text1"/>
          <w:sz w:val="28"/>
          <w:szCs w:val="28"/>
          <w:lang w:eastAsia="ar-SA"/>
        </w:rPr>
        <w:t>ссийской экономики, обусловивших принятие на всех уровнях власти мер по повышению устойчивости экономики к внешним вызовам, предусматривающих восстановление положительных темпов ро</w:t>
      </w:r>
      <w:r w:rsidR="00A1088D" w:rsidRPr="00466C29">
        <w:rPr>
          <w:color w:val="000000" w:themeColor="text1"/>
          <w:sz w:val="28"/>
          <w:szCs w:val="28"/>
          <w:lang w:eastAsia="ar-SA"/>
        </w:rPr>
        <w:t xml:space="preserve">ста </w:t>
      </w:r>
      <w:r w:rsidR="00A1088D" w:rsidRPr="00466C29">
        <w:rPr>
          <w:color w:val="000000" w:themeColor="text1"/>
          <w:sz w:val="28"/>
          <w:szCs w:val="28"/>
          <w:lang w:eastAsia="ar-SA"/>
        </w:rPr>
        <w:lastRenderedPageBreak/>
        <w:t>деловой активности, реальных доходов населения и потребления</w:t>
      </w:r>
      <w:r w:rsidR="00DC5BDF" w:rsidRPr="00466C29">
        <w:rPr>
          <w:color w:val="000000" w:themeColor="text1"/>
          <w:sz w:val="28"/>
          <w:szCs w:val="28"/>
          <w:lang w:eastAsia="ar-SA"/>
        </w:rPr>
        <w:t xml:space="preserve"> в условиях адаптации.</w:t>
      </w:r>
    </w:p>
    <w:p w:rsidR="00A1088D" w:rsidRPr="00A1088D" w:rsidRDefault="00A1088D" w:rsidP="00A1088D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  <w:lang w:eastAsia="ar-SA"/>
        </w:rPr>
      </w:pPr>
      <w:r w:rsidRPr="00466C29">
        <w:rPr>
          <w:color w:val="000000" w:themeColor="text1"/>
          <w:sz w:val="28"/>
          <w:szCs w:val="28"/>
          <w:lang w:eastAsia="ar-SA"/>
        </w:rPr>
        <w:t>Основным вектором развития являлось обеспечение поступлений в</w:t>
      </w:r>
      <w:r w:rsidR="003A5FFC">
        <w:rPr>
          <w:color w:val="000000" w:themeColor="text1"/>
          <w:sz w:val="28"/>
          <w:szCs w:val="28"/>
          <w:lang w:eastAsia="ar-SA"/>
        </w:rPr>
        <w:t> </w:t>
      </w:r>
      <w:r w:rsidRPr="00A1088D">
        <w:rPr>
          <w:color w:val="000000"/>
          <w:sz w:val="28"/>
          <w:szCs w:val="28"/>
          <w:lang w:eastAsia="ar-SA"/>
        </w:rPr>
        <w:t>бюджет города доходов в запланированных объ</w:t>
      </w:r>
      <w:r w:rsidR="00A120DE">
        <w:rPr>
          <w:color w:val="000000"/>
          <w:sz w:val="28"/>
          <w:szCs w:val="28"/>
          <w:lang w:eastAsia="ar-SA"/>
        </w:rPr>
        <w:t>е</w:t>
      </w:r>
      <w:r w:rsidRPr="00A1088D">
        <w:rPr>
          <w:color w:val="000000"/>
          <w:sz w:val="28"/>
          <w:szCs w:val="28"/>
          <w:lang w:eastAsia="ar-SA"/>
        </w:rPr>
        <w:t xml:space="preserve">мах и наращивание собственной доходной базы. </w:t>
      </w:r>
    </w:p>
    <w:p w:rsidR="00466C29" w:rsidRDefault="00A1088D" w:rsidP="00466C29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  <w:lang w:eastAsia="ar-SA"/>
        </w:rPr>
      </w:pPr>
      <w:r w:rsidRPr="00A1088D">
        <w:rPr>
          <w:color w:val="000000"/>
          <w:sz w:val="28"/>
          <w:szCs w:val="28"/>
          <w:lang w:eastAsia="ar-SA"/>
        </w:rPr>
        <w:t>Достижению намеченных целей способствовали:</w:t>
      </w:r>
    </w:p>
    <w:p w:rsidR="00466C29" w:rsidRDefault="00A1088D" w:rsidP="00466C29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  <w:lang w:eastAsia="ar-SA"/>
        </w:rPr>
      </w:pPr>
      <w:r w:rsidRPr="00A1088D">
        <w:rPr>
          <w:color w:val="000000"/>
          <w:sz w:val="28"/>
          <w:szCs w:val="28"/>
          <w:lang w:eastAsia="ar-SA"/>
        </w:rPr>
        <w:t xml:space="preserve">применение практики </w:t>
      </w:r>
      <w:r w:rsidR="00466C29">
        <w:rPr>
          <w:color w:val="000000"/>
          <w:sz w:val="28"/>
          <w:szCs w:val="28"/>
          <w:lang w:eastAsia="ar-SA"/>
        </w:rPr>
        <w:t xml:space="preserve">полной </w:t>
      </w:r>
      <w:r w:rsidRPr="00A1088D">
        <w:rPr>
          <w:color w:val="000000"/>
          <w:sz w:val="28"/>
          <w:szCs w:val="28"/>
          <w:lang w:eastAsia="ar-SA"/>
        </w:rPr>
        <w:t xml:space="preserve">замены дотации на выравнивание бюджетной обеспеченности </w:t>
      </w:r>
      <w:r w:rsidR="00466C29">
        <w:rPr>
          <w:color w:val="000000"/>
          <w:sz w:val="28"/>
          <w:szCs w:val="28"/>
          <w:lang w:eastAsia="ar-SA"/>
        </w:rPr>
        <w:t>муниципальных районов (</w:t>
      </w:r>
      <w:r w:rsidRPr="00A1088D">
        <w:rPr>
          <w:color w:val="000000"/>
          <w:sz w:val="28"/>
          <w:szCs w:val="28"/>
          <w:lang w:eastAsia="ar-SA"/>
        </w:rPr>
        <w:t>городских округов</w:t>
      </w:r>
      <w:r w:rsidR="00466C29">
        <w:rPr>
          <w:color w:val="000000"/>
          <w:sz w:val="28"/>
          <w:szCs w:val="28"/>
          <w:lang w:eastAsia="ar-SA"/>
        </w:rPr>
        <w:t>)</w:t>
      </w:r>
      <w:r w:rsidRPr="00A1088D">
        <w:rPr>
          <w:color w:val="000000"/>
          <w:sz w:val="28"/>
          <w:szCs w:val="28"/>
          <w:lang w:eastAsia="ar-SA"/>
        </w:rPr>
        <w:t xml:space="preserve"> дополнительным</w:t>
      </w:r>
      <w:r w:rsidR="00466C29">
        <w:rPr>
          <w:color w:val="000000"/>
          <w:sz w:val="28"/>
          <w:szCs w:val="28"/>
          <w:lang w:eastAsia="ar-SA"/>
        </w:rPr>
        <w:t>и нормативами отчислений от налога на доходы физических лиц</w:t>
      </w:r>
      <w:r w:rsidRPr="00A1088D">
        <w:rPr>
          <w:color w:val="000000"/>
          <w:sz w:val="28"/>
          <w:szCs w:val="28"/>
          <w:lang w:eastAsia="ar-SA"/>
        </w:rPr>
        <w:t>;</w:t>
      </w:r>
    </w:p>
    <w:p w:rsidR="00466C29" w:rsidRDefault="00A1088D" w:rsidP="00466C29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  <w:lang w:eastAsia="ar-SA"/>
        </w:rPr>
      </w:pPr>
      <w:r w:rsidRPr="00A1088D">
        <w:rPr>
          <w:color w:val="000000"/>
          <w:sz w:val="28"/>
          <w:szCs w:val="28"/>
          <w:lang w:eastAsia="ar-SA"/>
        </w:rPr>
        <w:t xml:space="preserve">проведение целенаправленной работы с </w:t>
      </w:r>
      <w:r w:rsidR="00466C29">
        <w:rPr>
          <w:color w:val="000000"/>
          <w:sz w:val="28"/>
          <w:szCs w:val="28"/>
          <w:lang w:eastAsia="ar-SA"/>
        </w:rPr>
        <w:t xml:space="preserve">главными </w:t>
      </w:r>
      <w:r w:rsidRPr="00A1088D">
        <w:rPr>
          <w:color w:val="000000"/>
          <w:sz w:val="28"/>
          <w:szCs w:val="28"/>
          <w:lang w:eastAsia="ar-SA"/>
        </w:rPr>
        <w:t xml:space="preserve">администраторами доходов бюджета </w:t>
      </w:r>
      <w:r w:rsidR="00466C29">
        <w:rPr>
          <w:color w:val="000000"/>
          <w:sz w:val="28"/>
          <w:szCs w:val="28"/>
          <w:lang w:eastAsia="ar-SA"/>
        </w:rPr>
        <w:t xml:space="preserve">города </w:t>
      </w:r>
      <w:r w:rsidRPr="00A1088D">
        <w:rPr>
          <w:color w:val="000000"/>
          <w:sz w:val="28"/>
          <w:szCs w:val="28"/>
          <w:lang w:eastAsia="ar-SA"/>
        </w:rPr>
        <w:t>с целью пополнения доходной части, выявления скрытых резервов, повыше</w:t>
      </w:r>
      <w:r w:rsidR="00F53853">
        <w:rPr>
          <w:color w:val="000000"/>
          <w:sz w:val="28"/>
          <w:szCs w:val="28"/>
          <w:lang w:eastAsia="ar-SA"/>
        </w:rPr>
        <w:t xml:space="preserve">ния уровня собираемости доходов, в том числе в рамках реализации утвержденных </w:t>
      </w:r>
      <w:r w:rsidR="00F53853" w:rsidRPr="00F53853">
        <w:rPr>
          <w:color w:val="000000"/>
          <w:sz w:val="28"/>
          <w:szCs w:val="28"/>
          <w:lang w:eastAsia="ar-SA"/>
        </w:rPr>
        <w:t>планов мероприятий по мобилизации доходов</w:t>
      </w:r>
      <w:r w:rsidR="00F53853">
        <w:rPr>
          <w:color w:val="000000"/>
          <w:sz w:val="28"/>
          <w:szCs w:val="28"/>
          <w:lang w:eastAsia="ar-SA"/>
        </w:rPr>
        <w:t xml:space="preserve"> в местный бюджет;</w:t>
      </w:r>
    </w:p>
    <w:p w:rsidR="0061206F" w:rsidRPr="006423DA" w:rsidRDefault="00466C29" w:rsidP="0061206F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п</w:t>
      </w:r>
      <w:r w:rsidRPr="00466C29">
        <w:rPr>
          <w:color w:val="000000"/>
          <w:sz w:val="28"/>
          <w:szCs w:val="28"/>
          <w:lang w:eastAsia="ar-SA"/>
        </w:rPr>
        <w:t>рименение взвешенного под</w:t>
      </w:r>
      <w:r w:rsidR="00180940">
        <w:rPr>
          <w:color w:val="000000"/>
          <w:sz w:val="28"/>
          <w:szCs w:val="28"/>
          <w:lang w:eastAsia="ar-SA"/>
        </w:rPr>
        <w:t>хода к установлению (изменению) ставок и</w:t>
      </w:r>
      <w:r w:rsidR="003A5FFC">
        <w:rPr>
          <w:color w:val="000000"/>
          <w:sz w:val="28"/>
          <w:szCs w:val="28"/>
          <w:lang w:eastAsia="ar-SA"/>
        </w:rPr>
        <w:t> </w:t>
      </w:r>
      <w:r w:rsidR="00180940" w:rsidRPr="006423DA">
        <w:rPr>
          <w:color w:val="000000"/>
          <w:sz w:val="28"/>
          <w:szCs w:val="28"/>
          <w:lang w:eastAsia="ar-SA"/>
        </w:rPr>
        <w:t>льгот по местным налогам и неналоговым платежам, в том числе в целях стимулирования развития малого и среднего предпринимательства.</w:t>
      </w:r>
    </w:p>
    <w:p w:rsidR="00637434" w:rsidRDefault="00637434" w:rsidP="0061206F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  <w:lang w:eastAsia="ar-SA"/>
        </w:rPr>
      </w:pPr>
      <w:r w:rsidRPr="006423DA">
        <w:rPr>
          <w:color w:val="000000"/>
          <w:sz w:val="28"/>
          <w:szCs w:val="28"/>
          <w:lang w:eastAsia="ar-SA"/>
        </w:rPr>
        <w:t xml:space="preserve">Проводимая работа обеспечила </w:t>
      </w:r>
      <w:r w:rsidR="00C46C2D">
        <w:rPr>
          <w:color w:val="000000"/>
          <w:sz w:val="28"/>
          <w:szCs w:val="28"/>
          <w:lang w:eastAsia="ar-SA"/>
        </w:rPr>
        <w:t xml:space="preserve">темп </w:t>
      </w:r>
      <w:r w:rsidRPr="006423DA">
        <w:rPr>
          <w:color w:val="000000"/>
          <w:sz w:val="28"/>
          <w:szCs w:val="28"/>
          <w:lang w:eastAsia="ar-SA"/>
        </w:rPr>
        <w:t>рост</w:t>
      </w:r>
      <w:r w:rsidR="00C46C2D">
        <w:rPr>
          <w:color w:val="000000"/>
          <w:sz w:val="28"/>
          <w:szCs w:val="28"/>
          <w:lang w:eastAsia="ar-SA"/>
        </w:rPr>
        <w:t>а</w:t>
      </w:r>
      <w:r w:rsidRPr="006423DA">
        <w:rPr>
          <w:color w:val="000000"/>
          <w:sz w:val="28"/>
          <w:szCs w:val="28"/>
          <w:lang w:eastAsia="ar-SA"/>
        </w:rPr>
        <w:t xml:space="preserve"> собственных доходов бюджета города в размере не менее </w:t>
      </w:r>
      <w:r w:rsidR="006B3C3D" w:rsidRPr="006423DA">
        <w:rPr>
          <w:color w:val="000000"/>
          <w:sz w:val="28"/>
          <w:szCs w:val="28"/>
          <w:lang w:eastAsia="ar-SA"/>
        </w:rPr>
        <w:t>106</w:t>
      </w:r>
      <w:r w:rsidR="00E366C2">
        <w:rPr>
          <w:color w:val="000000"/>
          <w:sz w:val="28"/>
          <w:szCs w:val="28"/>
          <w:lang w:eastAsia="ar-SA"/>
        </w:rPr>
        <w:t> </w:t>
      </w:r>
      <w:r w:rsidRPr="006423DA">
        <w:rPr>
          <w:color w:val="000000"/>
          <w:sz w:val="28"/>
          <w:szCs w:val="28"/>
          <w:lang w:eastAsia="ar-SA"/>
        </w:rPr>
        <w:t>% ежегодно.</w:t>
      </w:r>
    </w:p>
    <w:p w:rsidR="009A0490" w:rsidRPr="00646598" w:rsidRDefault="008205CB" w:rsidP="008205CB">
      <w:pPr>
        <w:ind w:firstLine="709"/>
        <w:jc w:val="both"/>
        <w:rPr>
          <w:sz w:val="28"/>
          <w:szCs w:val="28"/>
          <w:lang w:eastAsia="ar-SA"/>
        </w:rPr>
      </w:pPr>
      <w:r w:rsidRPr="00646598">
        <w:rPr>
          <w:color w:val="000000"/>
          <w:sz w:val="28"/>
          <w:szCs w:val="28"/>
          <w:lang w:eastAsia="ar-SA"/>
        </w:rPr>
        <w:t>Кроме того, сбалансированность бюджета в 2022</w:t>
      </w:r>
      <w:r w:rsidR="008F756C">
        <w:rPr>
          <w:color w:val="000000"/>
          <w:sz w:val="28"/>
          <w:szCs w:val="28"/>
          <w:lang w:eastAsia="ar-SA"/>
        </w:rPr>
        <w:t xml:space="preserve"> – </w:t>
      </w:r>
      <w:r w:rsidRPr="00646598">
        <w:rPr>
          <w:color w:val="000000"/>
          <w:sz w:val="28"/>
          <w:szCs w:val="28"/>
          <w:lang w:eastAsia="ar-SA"/>
        </w:rPr>
        <w:t xml:space="preserve">2024 годах была обеспечена привлечением таких источников </w:t>
      </w:r>
      <w:r w:rsidRPr="00646598">
        <w:rPr>
          <w:sz w:val="28"/>
          <w:szCs w:val="28"/>
          <w:lang w:eastAsia="ar-SA"/>
        </w:rPr>
        <w:t xml:space="preserve">финансирования дефицита бюджета, как средства бюджетных кредитов и кредитов кредитных организаций, </w:t>
      </w:r>
      <w:r w:rsidRPr="0014339F">
        <w:rPr>
          <w:sz w:val="28"/>
          <w:szCs w:val="28"/>
          <w:lang w:eastAsia="ar-SA"/>
        </w:rPr>
        <w:t xml:space="preserve">средства от возврата ранее предоставленных бюджетных кредитов, остатки </w:t>
      </w:r>
      <w:r w:rsidRPr="00646598">
        <w:rPr>
          <w:sz w:val="28"/>
          <w:szCs w:val="28"/>
          <w:lang w:eastAsia="ar-SA"/>
        </w:rPr>
        <w:t>средств на счетах по учету средств бюджета. Также в качестве источника финансирования дефицита бюджета выступили средства от реализации принадлежащих городу пакетов акций коммерческих организаций.</w:t>
      </w:r>
    </w:p>
    <w:p w:rsidR="0014339F" w:rsidRPr="00F44A3A" w:rsidRDefault="009A0490" w:rsidP="009A0490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646598">
        <w:rPr>
          <w:sz w:val="28"/>
          <w:szCs w:val="28"/>
          <w:lang w:eastAsia="ar-SA"/>
        </w:rPr>
        <w:t xml:space="preserve">Долговая политика города была направлена на оптимизацию размера муниципального </w:t>
      </w:r>
      <w:r w:rsidRPr="00680888">
        <w:rPr>
          <w:sz w:val="28"/>
          <w:szCs w:val="28"/>
          <w:lang w:eastAsia="ar-SA"/>
        </w:rPr>
        <w:t xml:space="preserve">долга с учетом требований бюджетного законодательства </w:t>
      </w:r>
      <w:r w:rsidRPr="00680888">
        <w:rPr>
          <w:sz w:val="28"/>
          <w:szCs w:val="28"/>
          <w:lang w:eastAsia="ar-SA"/>
        </w:rPr>
        <w:br/>
        <w:t>и минимизацию расходов на обслу</w:t>
      </w:r>
      <w:r w:rsidR="005B0E39" w:rsidRPr="00680888">
        <w:rPr>
          <w:sz w:val="28"/>
          <w:szCs w:val="28"/>
          <w:lang w:eastAsia="ar-SA"/>
        </w:rPr>
        <w:t xml:space="preserve">живание долговых обязательств. </w:t>
      </w:r>
      <w:r w:rsidRPr="00680888">
        <w:rPr>
          <w:sz w:val="28"/>
          <w:szCs w:val="28"/>
          <w:lang w:eastAsia="ar-SA"/>
        </w:rPr>
        <w:t xml:space="preserve">Системно велась работа по управлению муниципальным долгом. Обслуживание </w:t>
      </w:r>
      <w:r w:rsidR="005B0E39" w:rsidRPr="00680888">
        <w:rPr>
          <w:sz w:val="28"/>
          <w:szCs w:val="28"/>
          <w:lang w:eastAsia="ar-SA"/>
        </w:rPr>
        <w:br/>
      </w:r>
      <w:r w:rsidRPr="00680888">
        <w:rPr>
          <w:sz w:val="28"/>
          <w:szCs w:val="28"/>
          <w:lang w:eastAsia="ar-SA"/>
        </w:rPr>
        <w:t>и погашение долговых обязательств города осуществлялось в установленные сроки в соответствии с условиями заключенных контрактов и договоров. В</w:t>
      </w:r>
      <w:r w:rsidR="003D0558">
        <w:rPr>
          <w:sz w:val="28"/>
          <w:szCs w:val="28"/>
          <w:lang w:eastAsia="ar-SA"/>
        </w:rPr>
        <w:t> </w:t>
      </w:r>
      <w:r w:rsidRPr="00680888">
        <w:rPr>
          <w:sz w:val="28"/>
          <w:szCs w:val="28"/>
          <w:lang w:eastAsia="ar-SA"/>
        </w:rPr>
        <w:t xml:space="preserve">указанный </w:t>
      </w:r>
      <w:r w:rsidRPr="00F44A3A">
        <w:rPr>
          <w:sz w:val="28"/>
          <w:szCs w:val="28"/>
          <w:lang w:eastAsia="ar-SA"/>
        </w:rPr>
        <w:t>период город стабильно сохранял свои позиции в группе заемщиков с высоким уровнем долговой устойчивости</w:t>
      </w:r>
      <w:r w:rsidR="00646598" w:rsidRPr="00F44A3A">
        <w:rPr>
          <w:sz w:val="28"/>
          <w:szCs w:val="28"/>
          <w:lang w:eastAsia="ar-SA"/>
        </w:rPr>
        <w:t xml:space="preserve"> среди муниципальных образований Ханты-Мансийского автономного округа – Югры</w:t>
      </w:r>
      <w:r w:rsidRPr="00F44A3A">
        <w:rPr>
          <w:sz w:val="28"/>
          <w:szCs w:val="28"/>
          <w:lang w:eastAsia="ar-SA"/>
        </w:rPr>
        <w:t>.</w:t>
      </w:r>
      <w:r w:rsidR="008205CB" w:rsidRPr="00F44A3A">
        <w:rPr>
          <w:color w:val="000000"/>
          <w:sz w:val="28"/>
          <w:szCs w:val="28"/>
          <w:lang w:eastAsia="ar-SA"/>
        </w:rPr>
        <w:t xml:space="preserve"> </w:t>
      </w:r>
    </w:p>
    <w:p w:rsidR="00D73199" w:rsidRPr="00F44A3A" w:rsidRDefault="00BE7B13" w:rsidP="00D3524D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  <w:lang w:eastAsia="ar-SA"/>
        </w:rPr>
      </w:pPr>
      <w:r w:rsidRPr="00F44A3A">
        <w:rPr>
          <w:color w:val="000000"/>
          <w:sz w:val="28"/>
          <w:szCs w:val="28"/>
          <w:lang w:eastAsia="ar-SA"/>
        </w:rPr>
        <w:t xml:space="preserve">Бюджетная и налоговая политика на 2025 год и плановый период </w:t>
      </w:r>
      <w:r w:rsidR="008F756C" w:rsidRPr="00F44A3A">
        <w:rPr>
          <w:color w:val="000000"/>
          <w:sz w:val="28"/>
          <w:szCs w:val="28"/>
          <w:lang w:eastAsia="ar-SA"/>
        </w:rPr>
        <w:br/>
      </w:r>
      <w:r w:rsidRPr="00F44A3A">
        <w:rPr>
          <w:color w:val="000000"/>
          <w:sz w:val="28"/>
          <w:szCs w:val="28"/>
          <w:lang w:eastAsia="ar-SA"/>
        </w:rPr>
        <w:t xml:space="preserve">2026 – 2027 годов </w:t>
      </w:r>
      <w:r w:rsidR="000E076A" w:rsidRPr="00F44A3A">
        <w:rPr>
          <w:color w:val="000000"/>
          <w:sz w:val="28"/>
          <w:szCs w:val="28"/>
          <w:lang w:eastAsia="ar-SA"/>
        </w:rPr>
        <w:t xml:space="preserve">сохранит свою направленность </w:t>
      </w:r>
      <w:r w:rsidRPr="00F44A3A">
        <w:rPr>
          <w:color w:val="000000"/>
          <w:sz w:val="28"/>
          <w:szCs w:val="28"/>
          <w:lang w:eastAsia="ar-SA"/>
        </w:rPr>
        <w:t>на обеспечение стабильности и сбалансированности финансовой системы города, преемственности</w:t>
      </w:r>
      <w:r w:rsidR="008645CE" w:rsidRPr="00F44A3A">
        <w:rPr>
          <w:color w:val="000000"/>
          <w:sz w:val="28"/>
          <w:szCs w:val="28"/>
          <w:lang w:eastAsia="ar-SA"/>
        </w:rPr>
        <w:t xml:space="preserve"> </w:t>
      </w:r>
      <w:r w:rsidRPr="00F44A3A">
        <w:rPr>
          <w:color w:val="000000"/>
          <w:sz w:val="28"/>
          <w:szCs w:val="28"/>
          <w:lang w:eastAsia="ar-SA"/>
        </w:rPr>
        <w:t>целей</w:t>
      </w:r>
      <w:r w:rsidR="008645CE" w:rsidRPr="00F44A3A">
        <w:rPr>
          <w:color w:val="000000"/>
          <w:sz w:val="28"/>
          <w:szCs w:val="28"/>
          <w:lang w:eastAsia="ar-SA"/>
        </w:rPr>
        <w:t xml:space="preserve"> </w:t>
      </w:r>
      <w:r w:rsidRPr="00F44A3A">
        <w:rPr>
          <w:color w:val="000000"/>
          <w:sz w:val="28"/>
          <w:szCs w:val="28"/>
          <w:lang w:eastAsia="ar-SA"/>
        </w:rPr>
        <w:t>и</w:t>
      </w:r>
      <w:r w:rsidR="003D0558" w:rsidRPr="00F44A3A">
        <w:rPr>
          <w:color w:val="000000"/>
          <w:sz w:val="28"/>
          <w:szCs w:val="28"/>
          <w:lang w:eastAsia="ar-SA"/>
        </w:rPr>
        <w:t> </w:t>
      </w:r>
      <w:r w:rsidRPr="00F44A3A">
        <w:rPr>
          <w:color w:val="000000"/>
          <w:sz w:val="28"/>
          <w:szCs w:val="28"/>
          <w:lang w:eastAsia="ar-SA"/>
        </w:rPr>
        <w:t>задач, определенных в предыдущих бюджетных циклах, а также на создание условий для устойчивого социально-экономического развития города.</w:t>
      </w:r>
    </w:p>
    <w:p w:rsidR="00505D7E" w:rsidRPr="00AC1230" w:rsidRDefault="00505D7E" w:rsidP="00505D7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sz w:val="28"/>
          <w:szCs w:val="28"/>
        </w:rPr>
      </w:pPr>
      <w:r w:rsidRPr="00F44A3A">
        <w:rPr>
          <w:sz w:val="28"/>
          <w:szCs w:val="28"/>
        </w:rPr>
        <w:t xml:space="preserve">Ориентиром бюджетной </w:t>
      </w:r>
      <w:r w:rsidRPr="00F44A3A">
        <w:rPr>
          <w:color w:val="000000" w:themeColor="text1"/>
          <w:sz w:val="28"/>
          <w:szCs w:val="28"/>
        </w:rPr>
        <w:t>и налоговой политики муниципального образования в 202</w:t>
      </w:r>
      <w:r w:rsidR="005075FC" w:rsidRPr="00F44A3A">
        <w:rPr>
          <w:color w:val="000000" w:themeColor="text1"/>
          <w:sz w:val="28"/>
          <w:szCs w:val="28"/>
        </w:rPr>
        <w:t>5</w:t>
      </w:r>
      <w:r w:rsidR="00BD4FA8" w:rsidRPr="00F44A3A">
        <w:rPr>
          <w:color w:val="000000" w:themeColor="text1"/>
          <w:sz w:val="28"/>
          <w:szCs w:val="28"/>
        </w:rPr>
        <w:t xml:space="preserve"> – </w:t>
      </w:r>
      <w:r w:rsidRPr="00F44A3A">
        <w:rPr>
          <w:color w:val="000000" w:themeColor="text1"/>
          <w:sz w:val="28"/>
          <w:szCs w:val="28"/>
        </w:rPr>
        <w:t>202</w:t>
      </w:r>
      <w:r w:rsidR="005075FC" w:rsidRPr="00F44A3A">
        <w:rPr>
          <w:color w:val="000000" w:themeColor="text1"/>
          <w:sz w:val="28"/>
          <w:szCs w:val="28"/>
        </w:rPr>
        <w:t>7</w:t>
      </w:r>
      <w:r w:rsidRPr="00F44A3A">
        <w:rPr>
          <w:color w:val="000000" w:themeColor="text1"/>
          <w:sz w:val="28"/>
          <w:szCs w:val="28"/>
        </w:rPr>
        <w:t xml:space="preserve"> годах</w:t>
      </w:r>
      <w:r w:rsidRPr="00F44A3A">
        <w:rPr>
          <w:sz w:val="28"/>
          <w:szCs w:val="28"/>
        </w:rPr>
        <w:t xml:space="preserve"> </w:t>
      </w:r>
      <w:r w:rsidR="00D73199" w:rsidRPr="00F44A3A">
        <w:rPr>
          <w:sz w:val="28"/>
          <w:szCs w:val="28"/>
        </w:rPr>
        <w:t>являются рост доходного потенциала, повышение уровня собираемости доходов</w:t>
      </w:r>
      <w:r w:rsidR="003D0558" w:rsidRPr="00F44A3A">
        <w:rPr>
          <w:sz w:val="28"/>
          <w:szCs w:val="28"/>
        </w:rPr>
        <w:t xml:space="preserve"> и эффективности муниципального </w:t>
      </w:r>
      <w:r w:rsidR="00D73199" w:rsidRPr="00F44A3A">
        <w:rPr>
          <w:sz w:val="28"/>
          <w:szCs w:val="28"/>
        </w:rPr>
        <w:t>управления, создание условий для развития малого и среднего бизнеса</w:t>
      </w:r>
      <w:r w:rsidR="00D73199" w:rsidRPr="00AC1230">
        <w:rPr>
          <w:sz w:val="28"/>
          <w:szCs w:val="28"/>
        </w:rPr>
        <w:t xml:space="preserve"> в городе.</w:t>
      </w:r>
    </w:p>
    <w:p w:rsidR="005C325B" w:rsidRDefault="003D0558" w:rsidP="005C325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</w:t>
      </w:r>
      <w:r w:rsidR="004E3632">
        <w:rPr>
          <w:color w:val="000000" w:themeColor="text1"/>
          <w:sz w:val="28"/>
          <w:szCs w:val="28"/>
        </w:rPr>
        <w:t xml:space="preserve">. </w:t>
      </w:r>
      <w:r w:rsidR="004B1148" w:rsidRPr="00F87670">
        <w:rPr>
          <w:color w:val="000000" w:themeColor="text1"/>
          <w:sz w:val="28"/>
          <w:szCs w:val="28"/>
        </w:rPr>
        <w:t>Параметры</w:t>
      </w:r>
      <w:r w:rsidR="00524605" w:rsidRPr="00F87670">
        <w:rPr>
          <w:color w:val="000000" w:themeColor="text1"/>
          <w:sz w:val="28"/>
          <w:szCs w:val="28"/>
        </w:rPr>
        <w:t xml:space="preserve"> </w:t>
      </w:r>
      <w:r w:rsidR="00F6623C" w:rsidRPr="00F87670">
        <w:rPr>
          <w:color w:val="000000" w:themeColor="text1"/>
          <w:sz w:val="28"/>
          <w:szCs w:val="28"/>
        </w:rPr>
        <w:t xml:space="preserve">долгосрочного прогноза </w:t>
      </w:r>
      <w:r w:rsidR="004B1148" w:rsidRPr="00F87670">
        <w:rPr>
          <w:color w:val="000000" w:themeColor="text1"/>
          <w:sz w:val="28"/>
          <w:szCs w:val="28"/>
        </w:rPr>
        <w:t xml:space="preserve">СЭР разработаны </w:t>
      </w:r>
      <w:r w:rsidR="00F6623C" w:rsidRPr="00F87670">
        <w:rPr>
          <w:color w:val="000000" w:themeColor="text1"/>
          <w:sz w:val="28"/>
          <w:szCs w:val="28"/>
        </w:rPr>
        <w:t>в тр</w:t>
      </w:r>
      <w:r w:rsidR="00A120DE">
        <w:rPr>
          <w:color w:val="000000" w:themeColor="text1"/>
          <w:sz w:val="28"/>
          <w:szCs w:val="28"/>
        </w:rPr>
        <w:t>е</w:t>
      </w:r>
      <w:r w:rsidR="00524605" w:rsidRPr="00F87670">
        <w:rPr>
          <w:color w:val="000000" w:themeColor="text1"/>
          <w:sz w:val="28"/>
          <w:szCs w:val="28"/>
        </w:rPr>
        <w:t>х вариантах: консервативном, базовом и целевом.</w:t>
      </w:r>
      <w:r w:rsidR="00265C5D" w:rsidRPr="00265C5D">
        <w:rPr>
          <w:color w:val="000000" w:themeColor="text1"/>
          <w:sz w:val="28"/>
          <w:szCs w:val="28"/>
        </w:rPr>
        <w:t xml:space="preserve"> </w:t>
      </w:r>
      <w:r w:rsidR="00265C5D">
        <w:rPr>
          <w:color w:val="000000" w:themeColor="text1"/>
          <w:sz w:val="28"/>
          <w:szCs w:val="28"/>
        </w:rPr>
        <w:t>Варианты прогноза отличаются оценками основных макроэкономических факторов и тенденций, при этом все факторы учитывают масштабные вызовы</w:t>
      </w:r>
      <w:r w:rsidR="000637A4">
        <w:rPr>
          <w:color w:val="000000" w:themeColor="text1"/>
          <w:sz w:val="28"/>
          <w:szCs w:val="28"/>
        </w:rPr>
        <w:t xml:space="preserve">, </w:t>
      </w:r>
      <w:r w:rsidR="000637A4" w:rsidRPr="000637A4">
        <w:rPr>
          <w:color w:val="000000" w:themeColor="text1"/>
          <w:sz w:val="28"/>
          <w:szCs w:val="28"/>
        </w:rPr>
        <w:t xml:space="preserve">обусловленные современными геополитическими условиями, процессами перестройки производственно-логистических цепочек, трансформации рынков, основываются </w:t>
      </w:r>
      <w:r w:rsidR="00AC1230">
        <w:rPr>
          <w:color w:val="000000" w:themeColor="text1"/>
          <w:sz w:val="28"/>
          <w:szCs w:val="28"/>
        </w:rPr>
        <w:br/>
      </w:r>
      <w:r w:rsidR="000637A4" w:rsidRPr="000637A4">
        <w:rPr>
          <w:color w:val="000000" w:themeColor="text1"/>
          <w:sz w:val="28"/>
          <w:szCs w:val="28"/>
        </w:rPr>
        <w:t>на предположении о росте деловой активности, занятости, реальных доходов населения и потребления</w:t>
      </w:r>
      <w:r w:rsidR="000637A4">
        <w:rPr>
          <w:color w:val="000000" w:themeColor="text1"/>
          <w:sz w:val="28"/>
          <w:szCs w:val="28"/>
        </w:rPr>
        <w:t>.</w:t>
      </w:r>
      <w:r w:rsidR="00524605" w:rsidRPr="00F87670">
        <w:rPr>
          <w:color w:val="000000" w:themeColor="text1"/>
          <w:sz w:val="28"/>
          <w:szCs w:val="28"/>
        </w:rPr>
        <w:t xml:space="preserve"> </w:t>
      </w:r>
    </w:p>
    <w:p w:rsidR="005C325B" w:rsidRDefault="007D4419" w:rsidP="005C325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color w:val="000000" w:themeColor="text1"/>
          <w:sz w:val="28"/>
          <w:szCs w:val="28"/>
        </w:rPr>
      </w:pPr>
      <w:r w:rsidRPr="00DF3175">
        <w:rPr>
          <w:color w:val="000000" w:themeColor="text1"/>
          <w:sz w:val="28"/>
          <w:szCs w:val="28"/>
        </w:rPr>
        <w:t xml:space="preserve">Консервативный </w:t>
      </w:r>
      <w:r w:rsidR="002B68B1">
        <w:rPr>
          <w:color w:val="000000" w:themeColor="text1"/>
          <w:sz w:val="28"/>
          <w:szCs w:val="28"/>
        </w:rPr>
        <w:t>вариант (1 вариант)</w:t>
      </w:r>
      <w:r w:rsidRPr="00DF3175">
        <w:rPr>
          <w:color w:val="000000" w:themeColor="text1"/>
          <w:sz w:val="28"/>
          <w:szCs w:val="28"/>
        </w:rPr>
        <w:t xml:space="preserve"> </w:t>
      </w:r>
      <w:r w:rsidR="000157BF" w:rsidRPr="00680888">
        <w:rPr>
          <w:color w:val="000000" w:themeColor="text1"/>
          <w:sz w:val="28"/>
          <w:szCs w:val="28"/>
        </w:rPr>
        <w:t xml:space="preserve">разработан </w:t>
      </w:r>
      <w:r w:rsidR="0099207B" w:rsidRPr="00680888">
        <w:rPr>
          <w:color w:val="000000" w:themeColor="text1"/>
          <w:sz w:val="28"/>
          <w:szCs w:val="28"/>
        </w:rPr>
        <w:t xml:space="preserve">на основе </w:t>
      </w:r>
      <w:r w:rsidR="000A109B" w:rsidRPr="00680888">
        <w:rPr>
          <w:color w:val="000000" w:themeColor="text1"/>
          <w:sz w:val="28"/>
          <w:szCs w:val="28"/>
        </w:rPr>
        <w:t xml:space="preserve">консервативных оценок темпов экономического роста с учетом возможности </w:t>
      </w:r>
      <w:r w:rsidR="00641226" w:rsidRPr="00680888">
        <w:rPr>
          <w:color w:val="000000" w:themeColor="text1"/>
          <w:sz w:val="28"/>
          <w:szCs w:val="28"/>
        </w:rPr>
        <w:t>ухудшения внешнеэкономических условий</w:t>
      </w:r>
      <w:r w:rsidR="00A520BE" w:rsidRPr="00680888">
        <w:rPr>
          <w:color w:val="000000" w:themeColor="text1"/>
          <w:sz w:val="28"/>
          <w:szCs w:val="28"/>
        </w:rPr>
        <w:t>.</w:t>
      </w:r>
      <w:r w:rsidR="00265C5D">
        <w:rPr>
          <w:color w:val="000000" w:themeColor="text1"/>
          <w:sz w:val="28"/>
          <w:szCs w:val="28"/>
        </w:rPr>
        <w:t xml:space="preserve"> </w:t>
      </w:r>
    </w:p>
    <w:p w:rsidR="005C325B" w:rsidRDefault="007D4419" w:rsidP="005C325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color w:val="000000" w:themeColor="text1"/>
          <w:sz w:val="28"/>
          <w:szCs w:val="28"/>
        </w:rPr>
      </w:pPr>
      <w:r w:rsidRPr="00DF3175">
        <w:rPr>
          <w:color w:val="000000" w:themeColor="text1"/>
          <w:sz w:val="28"/>
          <w:szCs w:val="28"/>
        </w:rPr>
        <w:t xml:space="preserve">Базовый </w:t>
      </w:r>
      <w:r w:rsidR="002B68B1">
        <w:rPr>
          <w:color w:val="000000" w:themeColor="text1"/>
          <w:sz w:val="28"/>
          <w:szCs w:val="28"/>
        </w:rPr>
        <w:t>вариант (2 вариант)</w:t>
      </w:r>
      <w:r w:rsidRPr="00DF3175">
        <w:rPr>
          <w:color w:val="000000" w:themeColor="text1"/>
          <w:sz w:val="28"/>
          <w:szCs w:val="28"/>
        </w:rPr>
        <w:t xml:space="preserve"> </w:t>
      </w:r>
      <w:r w:rsidR="00641226">
        <w:rPr>
          <w:color w:val="000000" w:themeColor="text1"/>
          <w:sz w:val="28"/>
          <w:szCs w:val="28"/>
        </w:rPr>
        <w:t>характеризует</w:t>
      </w:r>
      <w:r w:rsidRPr="00DF3175">
        <w:rPr>
          <w:color w:val="000000" w:themeColor="text1"/>
          <w:sz w:val="28"/>
          <w:szCs w:val="28"/>
        </w:rPr>
        <w:t xml:space="preserve"> </w:t>
      </w:r>
      <w:r w:rsidR="00244F5A">
        <w:rPr>
          <w:color w:val="000000" w:themeColor="text1"/>
          <w:sz w:val="28"/>
          <w:szCs w:val="28"/>
        </w:rPr>
        <w:t xml:space="preserve">основные тенденции </w:t>
      </w:r>
      <w:r w:rsidR="000637A4">
        <w:rPr>
          <w:color w:val="000000" w:themeColor="text1"/>
          <w:sz w:val="28"/>
          <w:szCs w:val="28"/>
        </w:rPr>
        <w:br/>
      </w:r>
      <w:r w:rsidR="00244F5A">
        <w:rPr>
          <w:color w:val="000000" w:themeColor="text1"/>
          <w:sz w:val="28"/>
          <w:szCs w:val="28"/>
        </w:rPr>
        <w:t>и параметры развития экономик</w:t>
      </w:r>
      <w:r w:rsidR="00A520BE">
        <w:rPr>
          <w:color w:val="000000" w:themeColor="text1"/>
          <w:sz w:val="28"/>
          <w:szCs w:val="28"/>
        </w:rPr>
        <w:t xml:space="preserve">и муниципального образования в </w:t>
      </w:r>
      <w:r w:rsidR="00244F5A">
        <w:rPr>
          <w:color w:val="000000" w:themeColor="text1"/>
          <w:sz w:val="28"/>
          <w:szCs w:val="28"/>
        </w:rPr>
        <w:t>условиях консервативного изменения внешних условий</w:t>
      </w:r>
      <w:r w:rsidR="000637A4">
        <w:rPr>
          <w:color w:val="000000" w:themeColor="text1"/>
          <w:sz w:val="28"/>
          <w:szCs w:val="28"/>
        </w:rPr>
        <w:t>.</w:t>
      </w:r>
      <w:r w:rsidR="00A520BE">
        <w:rPr>
          <w:color w:val="000000" w:themeColor="text1"/>
          <w:sz w:val="28"/>
          <w:szCs w:val="28"/>
        </w:rPr>
        <w:t xml:space="preserve"> </w:t>
      </w:r>
    </w:p>
    <w:p w:rsidR="005C325B" w:rsidRDefault="007D4419" w:rsidP="005C325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color w:val="000000" w:themeColor="text1"/>
          <w:sz w:val="28"/>
          <w:szCs w:val="28"/>
        </w:rPr>
      </w:pPr>
      <w:r w:rsidRPr="00DF3175">
        <w:rPr>
          <w:color w:val="000000" w:themeColor="text1"/>
          <w:sz w:val="28"/>
          <w:szCs w:val="28"/>
        </w:rPr>
        <w:t xml:space="preserve">Целевой </w:t>
      </w:r>
      <w:r w:rsidR="002B68B1" w:rsidRPr="002B68B1">
        <w:rPr>
          <w:color w:val="000000" w:themeColor="text1"/>
          <w:sz w:val="28"/>
          <w:szCs w:val="28"/>
        </w:rPr>
        <w:t>вариант (</w:t>
      </w:r>
      <w:r w:rsidR="002B68B1">
        <w:rPr>
          <w:color w:val="000000" w:themeColor="text1"/>
          <w:sz w:val="28"/>
          <w:szCs w:val="28"/>
        </w:rPr>
        <w:t>3</w:t>
      </w:r>
      <w:r w:rsidR="002B68B1" w:rsidRPr="002B68B1">
        <w:rPr>
          <w:color w:val="000000" w:themeColor="text1"/>
          <w:sz w:val="28"/>
          <w:szCs w:val="28"/>
        </w:rPr>
        <w:t xml:space="preserve"> вариант)</w:t>
      </w:r>
      <w:r w:rsidRPr="00DF3175">
        <w:rPr>
          <w:color w:val="000000" w:themeColor="text1"/>
          <w:sz w:val="28"/>
          <w:szCs w:val="28"/>
        </w:rPr>
        <w:t xml:space="preserve"> основан на предпосылке усиления инновационной и инвестиционной направленности развития экономики города с</w:t>
      </w:r>
      <w:r w:rsidR="003A5FFC">
        <w:rPr>
          <w:color w:val="000000" w:themeColor="text1"/>
          <w:sz w:val="28"/>
          <w:szCs w:val="28"/>
        </w:rPr>
        <w:t> </w:t>
      </w:r>
      <w:r w:rsidRPr="00DF3175">
        <w:rPr>
          <w:color w:val="000000" w:themeColor="text1"/>
          <w:sz w:val="28"/>
          <w:szCs w:val="28"/>
        </w:rPr>
        <w:t xml:space="preserve">учетом достижения генеральной стратегической цели </w:t>
      </w:r>
      <w:r w:rsidR="00B601E7" w:rsidRPr="00B601E7">
        <w:rPr>
          <w:color w:val="000000" w:themeColor="text1"/>
          <w:sz w:val="28"/>
          <w:szCs w:val="28"/>
        </w:rPr>
        <w:t>стратеги</w:t>
      </w:r>
      <w:r w:rsidR="00B601E7">
        <w:rPr>
          <w:color w:val="000000" w:themeColor="text1"/>
          <w:sz w:val="28"/>
          <w:szCs w:val="28"/>
        </w:rPr>
        <w:t>и</w:t>
      </w:r>
      <w:r w:rsidR="00B601E7" w:rsidRPr="00B601E7">
        <w:rPr>
          <w:color w:val="000000" w:themeColor="text1"/>
          <w:sz w:val="28"/>
          <w:szCs w:val="28"/>
        </w:rPr>
        <w:t xml:space="preserve"> социально-экономического развития города</w:t>
      </w:r>
      <w:r w:rsidRPr="00DF3175">
        <w:rPr>
          <w:color w:val="000000" w:themeColor="text1"/>
          <w:sz w:val="28"/>
          <w:szCs w:val="28"/>
        </w:rPr>
        <w:t>.</w:t>
      </w:r>
    </w:p>
    <w:p w:rsidR="00694C92" w:rsidRPr="000637A4" w:rsidRDefault="007D4419" w:rsidP="00BD03B5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sz w:val="28"/>
          <w:szCs w:val="28"/>
        </w:rPr>
      </w:pPr>
      <w:r w:rsidRPr="00443B23">
        <w:rPr>
          <w:color w:val="000000" w:themeColor="text1"/>
          <w:sz w:val="28"/>
          <w:szCs w:val="28"/>
        </w:rPr>
        <w:t>В условиях</w:t>
      </w:r>
      <w:r w:rsidRPr="00443B23">
        <w:rPr>
          <w:color w:val="000000" w:themeColor="text1"/>
        </w:rPr>
        <w:t xml:space="preserve"> </w:t>
      </w:r>
      <w:r w:rsidRPr="00443B23">
        <w:rPr>
          <w:color w:val="000000" w:themeColor="text1"/>
          <w:sz w:val="28"/>
          <w:szCs w:val="28"/>
        </w:rPr>
        <w:t xml:space="preserve">сохранения </w:t>
      </w:r>
      <w:r w:rsidRPr="000637A4">
        <w:rPr>
          <w:sz w:val="28"/>
          <w:szCs w:val="28"/>
        </w:rPr>
        <w:t>основных тенденций изменения показателей социально-экономического развития, для целей бюджетного прогноза выбран базовый вар</w:t>
      </w:r>
      <w:r w:rsidR="00BD03B5">
        <w:rPr>
          <w:sz w:val="28"/>
          <w:szCs w:val="28"/>
        </w:rPr>
        <w:t xml:space="preserve">иант долгосрочного прогноза СЭР, предполагающий </w:t>
      </w:r>
      <w:r w:rsidR="00694C92" w:rsidRPr="00694C92">
        <w:rPr>
          <w:sz w:val="28"/>
          <w:szCs w:val="28"/>
        </w:rPr>
        <w:t>рост деловой активности, занятости, реальных доходов населения и потребления в новых условиях функционирования экономики.</w:t>
      </w:r>
    </w:p>
    <w:p w:rsidR="0007461A" w:rsidRDefault="0007461A" w:rsidP="0007461A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color w:val="000000" w:themeColor="text1"/>
          <w:sz w:val="28"/>
          <w:szCs w:val="28"/>
        </w:rPr>
      </w:pPr>
      <w:r w:rsidRPr="007D4419">
        <w:rPr>
          <w:color w:val="000000" w:themeColor="text1"/>
          <w:sz w:val="28"/>
          <w:szCs w:val="28"/>
        </w:rPr>
        <w:t>Параметры отдельных показателей долгосрочного прогноза СЭР, используемые при формировании бюджетного прогноза, в разрезе вариантов долгосрочного прогноза СЭР представлены в таблице.</w:t>
      </w:r>
    </w:p>
    <w:p w:rsidR="007D4419" w:rsidRPr="007D4419" w:rsidRDefault="007D4419" w:rsidP="00664E4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color w:val="000000" w:themeColor="text1"/>
          <w:sz w:val="28"/>
          <w:szCs w:val="28"/>
        </w:rPr>
      </w:pPr>
    </w:p>
    <w:p w:rsidR="00DD5B73" w:rsidRPr="00935DE1" w:rsidRDefault="00DD5B73" w:rsidP="00505D7E">
      <w:pPr>
        <w:pStyle w:val="ac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DD5B73" w:rsidRPr="00935DE1" w:rsidRDefault="00DD5B73" w:rsidP="00505D7E">
      <w:pPr>
        <w:pStyle w:val="ac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F87FA2" w:rsidRPr="00935DE1" w:rsidRDefault="00F87FA2" w:rsidP="00505D7E">
      <w:pPr>
        <w:jc w:val="center"/>
        <w:rPr>
          <w:highlight w:val="yellow"/>
        </w:rPr>
        <w:sectPr w:rsidR="00F87FA2" w:rsidRPr="00935DE1" w:rsidSect="00DF7801">
          <w:headerReference w:type="default" r:id="rId8"/>
          <w:pgSz w:w="11906" w:h="16838" w:code="9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7D4419" w:rsidRPr="006A6B68" w:rsidRDefault="007D4419" w:rsidP="007D4419">
      <w:pPr>
        <w:ind w:left="-567" w:firstLine="567"/>
        <w:jc w:val="right"/>
        <w:rPr>
          <w:sz w:val="22"/>
          <w:szCs w:val="22"/>
        </w:rPr>
      </w:pPr>
      <w:r w:rsidRPr="006A6B68">
        <w:rPr>
          <w:sz w:val="22"/>
          <w:szCs w:val="22"/>
        </w:rPr>
        <w:t>Таблица</w:t>
      </w:r>
    </w:p>
    <w:p w:rsidR="007D4419" w:rsidRPr="007D4419" w:rsidRDefault="007D4419" w:rsidP="007D4419">
      <w:pPr>
        <w:jc w:val="center"/>
        <w:rPr>
          <w:sz w:val="24"/>
          <w:szCs w:val="24"/>
        </w:rPr>
      </w:pPr>
      <w:r w:rsidRPr="007D4419">
        <w:rPr>
          <w:sz w:val="24"/>
          <w:szCs w:val="24"/>
        </w:rPr>
        <w:t>Параметры отдельных показателей долгосрочного прогноза СЭР, используемые при формировании бюджетного прогноза до 203</w:t>
      </w:r>
      <w:r w:rsidR="000637A4">
        <w:rPr>
          <w:sz w:val="24"/>
          <w:szCs w:val="24"/>
        </w:rPr>
        <w:t>6</w:t>
      </w:r>
      <w:r w:rsidRPr="007D4419">
        <w:rPr>
          <w:sz w:val="24"/>
          <w:szCs w:val="24"/>
        </w:rPr>
        <w:t xml:space="preserve"> года</w:t>
      </w:r>
    </w:p>
    <w:p w:rsidR="007D4419" w:rsidRPr="007D4419" w:rsidRDefault="007D4419" w:rsidP="007D4419">
      <w:pPr>
        <w:rPr>
          <w:sz w:val="24"/>
          <w:szCs w:val="24"/>
        </w:rPr>
      </w:pPr>
      <w:r w:rsidRPr="007D4419">
        <w:rPr>
          <w:sz w:val="24"/>
          <w:szCs w:val="24"/>
        </w:rPr>
        <w:t xml:space="preserve">       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97"/>
        <w:gridCol w:w="1418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  <w:gridCol w:w="850"/>
        <w:gridCol w:w="852"/>
      </w:tblGrid>
      <w:tr w:rsidR="00F52D2B" w:rsidRPr="00F52D2B" w:rsidTr="00B601E7">
        <w:trPr>
          <w:trHeight w:val="20"/>
          <w:tblHeader/>
        </w:trPr>
        <w:tc>
          <w:tcPr>
            <w:tcW w:w="3397" w:type="dxa"/>
          </w:tcPr>
          <w:p w:rsidR="004E5443" w:rsidRPr="00F52D2B" w:rsidRDefault="004E5443" w:rsidP="0051547C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52D2B">
              <w:rPr>
                <w:rFonts w:eastAsia="Calibri"/>
                <w:color w:val="000000" w:themeColor="text1"/>
                <w:sz w:val="24"/>
                <w:szCs w:val="24"/>
              </w:rPr>
              <w:t>Варианты</w:t>
            </w:r>
          </w:p>
        </w:tc>
        <w:tc>
          <w:tcPr>
            <w:tcW w:w="992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851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2029</w:t>
            </w:r>
          </w:p>
        </w:tc>
        <w:tc>
          <w:tcPr>
            <w:tcW w:w="851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2030</w:t>
            </w:r>
          </w:p>
        </w:tc>
        <w:tc>
          <w:tcPr>
            <w:tcW w:w="850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2031</w:t>
            </w:r>
          </w:p>
        </w:tc>
        <w:tc>
          <w:tcPr>
            <w:tcW w:w="851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2032</w:t>
            </w:r>
          </w:p>
        </w:tc>
        <w:tc>
          <w:tcPr>
            <w:tcW w:w="850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2033</w:t>
            </w:r>
          </w:p>
        </w:tc>
        <w:tc>
          <w:tcPr>
            <w:tcW w:w="850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2034</w:t>
            </w:r>
          </w:p>
        </w:tc>
        <w:tc>
          <w:tcPr>
            <w:tcW w:w="850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2035</w:t>
            </w:r>
          </w:p>
        </w:tc>
        <w:tc>
          <w:tcPr>
            <w:tcW w:w="852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2036</w:t>
            </w:r>
          </w:p>
        </w:tc>
      </w:tr>
      <w:tr w:rsidR="00F52D2B" w:rsidRPr="00F52D2B" w:rsidTr="00B601E7">
        <w:trPr>
          <w:trHeight w:val="439"/>
        </w:trPr>
        <w:tc>
          <w:tcPr>
            <w:tcW w:w="3397" w:type="dxa"/>
            <w:vMerge w:val="restart"/>
            <w:shd w:val="clear" w:color="auto" w:fill="auto"/>
          </w:tcPr>
          <w:p w:rsidR="00350421" w:rsidRPr="00F52D2B" w:rsidRDefault="00350421" w:rsidP="0035042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Индекс потребительских цен (к декабрю предыдущего года), %</w:t>
            </w:r>
          </w:p>
        </w:tc>
        <w:tc>
          <w:tcPr>
            <w:tcW w:w="1418" w:type="dxa"/>
            <w:shd w:val="clear" w:color="auto" w:fill="auto"/>
          </w:tcPr>
          <w:p w:rsidR="00350421" w:rsidRPr="00F52D2B" w:rsidRDefault="00092A62" w:rsidP="00350421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52D2B">
              <w:rPr>
                <w:color w:val="000000" w:themeColor="text1"/>
                <w:sz w:val="24"/>
                <w:szCs w:val="24"/>
              </w:rPr>
              <w:t>к</w:t>
            </w:r>
            <w:r w:rsidR="00350421" w:rsidRPr="00F52D2B">
              <w:rPr>
                <w:color w:val="000000" w:themeColor="text1"/>
                <w:sz w:val="24"/>
                <w:szCs w:val="24"/>
              </w:rPr>
              <w:t>онсерва</w:t>
            </w:r>
            <w:r w:rsidRPr="00F52D2B">
              <w:rPr>
                <w:color w:val="000000" w:themeColor="text1"/>
                <w:sz w:val="24"/>
                <w:szCs w:val="24"/>
              </w:rPr>
              <w:t>-</w:t>
            </w:r>
            <w:r w:rsidR="00350421" w:rsidRPr="00F52D2B">
              <w:rPr>
                <w:color w:val="000000" w:themeColor="text1"/>
                <w:sz w:val="24"/>
                <w:szCs w:val="24"/>
              </w:rPr>
              <w:t>тивный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104,1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2" w:type="dxa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/>
            <w:shd w:val="clear" w:color="auto" w:fill="auto"/>
          </w:tcPr>
          <w:p w:rsidR="00350421" w:rsidRPr="00F52D2B" w:rsidRDefault="00350421" w:rsidP="0035042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0421" w:rsidRPr="00F52D2B" w:rsidRDefault="00350421" w:rsidP="00350421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2" w:type="dxa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/>
            <w:shd w:val="clear" w:color="auto" w:fill="auto"/>
          </w:tcPr>
          <w:p w:rsidR="00350421" w:rsidRPr="00F52D2B" w:rsidRDefault="00350421" w:rsidP="0035042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0421" w:rsidRPr="00F52D2B" w:rsidRDefault="00350421" w:rsidP="00350421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целевой</w:t>
            </w:r>
          </w:p>
        </w:tc>
        <w:tc>
          <w:tcPr>
            <w:tcW w:w="992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104,3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104,3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103,7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103,6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103,6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103,6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103,6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103,7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103,7</w:t>
            </w:r>
          </w:p>
        </w:tc>
        <w:tc>
          <w:tcPr>
            <w:tcW w:w="850" w:type="dxa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103,7</w:t>
            </w:r>
          </w:p>
        </w:tc>
        <w:tc>
          <w:tcPr>
            <w:tcW w:w="850" w:type="dxa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103,7</w:t>
            </w:r>
          </w:p>
        </w:tc>
        <w:tc>
          <w:tcPr>
            <w:tcW w:w="852" w:type="dxa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103,7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 w:val="restart"/>
            <w:shd w:val="clear" w:color="auto" w:fill="auto"/>
          </w:tcPr>
          <w:p w:rsidR="00F52D2B" w:rsidRPr="00F52D2B" w:rsidRDefault="00F52D2B" w:rsidP="00F52D2B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52D2B">
              <w:rPr>
                <w:rFonts w:eastAsia="Calibri"/>
                <w:color w:val="000000" w:themeColor="text1"/>
                <w:sz w:val="24"/>
                <w:szCs w:val="24"/>
              </w:rPr>
              <w:t xml:space="preserve">Темп роста фонда заработной платы (фонда оплаты </w:t>
            </w:r>
            <w:r w:rsidR="00B601E7">
              <w:rPr>
                <w:rFonts w:eastAsia="Calibri"/>
                <w:color w:val="000000" w:themeColor="text1"/>
                <w:sz w:val="24"/>
                <w:szCs w:val="24"/>
              </w:rPr>
              <w:t>труда)</w:t>
            </w:r>
            <w:r w:rsidRPr="00F52D2B">
              <w:rPr>
                <w:rFonts w:eastAsia="Calibri"/>
                <w:color w:val="000000" w:themeColor="text1"/>
                <w:sz w:val="24"/>
                <w:szCs w:val="24"/>
              </w:rPr>
              <w:t>*, %</w:t>
            </w:r>
          </w:p>
        </w:tc>
        <w:tc>
          <w:tcPr>
            <w:tcW w:w="1418" w:type="dxa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52D2B">
              <w:rPr>
                <w:color w:val="000000" w:themeColor="text1"/>
                <w:sz w:val="24"/>
                <w:szCs w:val="24"/>
              </w:rPr>
              <w:t>консерва-тивный</w:t>
            </w:r>
            <w:proofErr w:type="spellEnd"/>
          </w:p>
        </w:tc>
        <w:tc>
          <w:tcPr>
            <w:tcW w:w="99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106,6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106,1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106,1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105,0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104,7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105,8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106,1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106,3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106,5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106,4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106,4</w:t>
            </w:r>
          </w:p>
        </w:tc>
        <w:tc>
          <w:tcPr>
            <w:tcW w:w="85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106,4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/>
            <w:shd w:val="clear" w:color="auto" w:fill="auto"/>
          </w:tcPr>
          <w:p w:rsidR="00F52D2B" w:rsidRPr="00F52D2B" w:rsidRDefault="00F52D2B" w:rsidP="00F52D2B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99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107,1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106,7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106,6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105,7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105,6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105,7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106,6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106,6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106,8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106,9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106,9</w:t>
            </w:r>
          </w:p>
        </w:tc>
        <w:tc>
          <w:tcPr>
            <w:tcW w:w="85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106,8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/>
            <w:shd w:val="clear" w:color="auto" w:fill="auto"/>
          </w:tcPr>
          <w:p w:rsidR="00F52D2B" w:rsidRPr="00F52D2B" w:rsidRDefault="00F52D2B" w:rsidP="00F52D2B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целевой</w:t>
            </w:r>
          </w:p>
        </w:tc>
        <w:tc>
          <w:tcPr>
            <w:tcW w:w="99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108,4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114,2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106,6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106,2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106,1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106,2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106,8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107,0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107,1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107,2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107,2</w:t>
            </w:r>
          </w:p>
        </w:tc>
        <w:tc>
          <w:tcPr>
            <w:tcW w:w="85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107,2</w:t>
            </w:r>
          </w:p>
        </w:tc>
      </w:tr>
      <w:tr w:rsidR="00F52D2B" w:rsidRPr="00F52D2B" w:rsidTr="00930B77">
        <w:trPr>
          <w:trHeight w:val="20"/>
        </w:trPr>
        <w:tc>
          <w:tcPr>
            <w:tcW w:w="15163" w:type="dxa"/>
            <w:gridSpan w:val="14"/>
          </w:tcPr>
          <w:p w:rsidR="004E5443" w:rsidRPr="00F52D2B" w:rsidRDefault="004E5443" w:rsidP="00B601E7">
            <w:pPr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 xml:space="preserve">Оборот малого </w:t>
            </w:r>
            <w:r w:rsidR="00CF1248">
              <w:rPr>
                <w:color w:val="000000" w:themeColor="text1"/>
                <w:sz w:val="24"/>
                <w:szCs w:val="24"/>
              </w:rPr>
              <w:t>предпринимательства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 w:val="restart"/>
            <w:shd w:val="clear" w:color="auto" w:fill="auto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Индекс физического объема, %</w:t>
            </w:r>
          </w:p>
        </w:tc>
        <w:tc>
          <w:tcPr>
            <w:tcW w:w="1418" w:type="dxa"/>
            <w:shd w:val="clear" w:color="auto" w:fill="auto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52D2B">
              <w:rPr>
                <w:color w:val="000000" w:themeColor="text1"/>
                <w:sz w:val="24"/>
                <w:szCs w:val="24"/>
              </w:rPr>
              <w:t>консерва-тивный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100,3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100,4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100,6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100,3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100,4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100,5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102,0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101,5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101,6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101,8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102,0</w:t>
            </w:r>
          </w:p>
        </w:tc>
        <w:tc>
          <w:tcPr>
            <w:tcW w:w="85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104,7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/>
            <w:shd w:val="clear" w:color="auto" w:fill="auto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100,8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100,6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100,8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100,5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100,6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100,7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102,5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102,0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102,1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102,3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102,7</w:t>
            </w:r>
          </w:p>
        </w:tc>
        <w:tc>
          <w:tcPr>
            <w:tcW w:w="85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106,0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/>
            <w:shd w:val="clear" w:color="auto" w:fill="auto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целевой</w:t>
            </w:r>
          </w:p>
        </w:tc>
        <w:tc>
          <w:tcPr>
            <w:tcW w:w="992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100,9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101,1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101,4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101,9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102,0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102,2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108,0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 w:val="restart"/>
            <w:shd w:val="clear" w:color="auto" w:fill="auto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Индекс цен, %</w:t>
            </w:r>
          </w:p>
        </w:tc>
        <w:tc>
          <w:tcPr>
            <w:tcW w:w="1418" w:type="dxa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52D2B">
              <w:rPr>
                <w:color w:val="000000" w:themeColor="text1"/>
                <w:sz w:val="24"/>
                <w:szCs w:val="24"/>
              </w:rPr>
              <w:t>консерва-тивный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103,7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103,1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85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/>
            <w:shd w:val="clear" w:color="auto" w:fill="auto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103,7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103,0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85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</w:tr>
      <w:tr w:rsidR="00F52D2B" w:rsidRPr="00F52D2B" w:rsidTr="00B601E7">
        <w:trPr>
          <w:trHeight w:val="159"/>
        </w:trPr>
        <w:tc>
          <w:tcPr>
            <w:tcW w:w="3397" w:type="dxa"/>
            <w:vMerge/>
            <w:shd w:val="clear" w:color="auto" w:fill="auto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целевой</w:t>
            </w:r>
          </w:p>
        </w:tc>
        <w:tc>
          <w:tcPr>
            <w:tcW w:w="992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103,9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103,4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103,2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103,2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103,1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103,1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103,1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</w:tr>
    </w:tbl>
    <w:p w:rsidR="00B601E7" w:rsidRDefault="00830723" w:rsidP="007D4419">
      <w:pPr>
        <w:tabs>
          <w:tab w:val="left" w:pos="11199"/>
        </w:tabs>
        <w:ind w:firstLine="567"/>
        <w:rPr>
          <w:sz w:val="24"/>
          <w:szCs w:val="24"/>
        </w:rPr>
      </w:pPr>
      <w:r w:rsidRPr="00F87670">
        <w:rPr>
          <w:sz w:val="24"/>
          <w:szCs w:val="24"/>
        </w:rPr>
        <w:t xml:space="preserve">Примечание: </w:t>
      </w:r>
    </w:p>
    <w:p w:rsidR="00B22B38" w:rsidRPr="00F87670" w:rsidRDefault="00830723" w:rsidP="007D4419">
      <w:pPr>
        <w:tabs>
          <w:tab w:val="left" w:pos="11199"/>
        </w:tabs>
        <w:ind w:firstLine="567"/>
        <w:rPr>
          <w:color w:val="000000" w:themeColor="text1"/>
          <w:sz w:val="24"/>
          <w:szCs w:val="24"/>
        </w:rPr>
        <w:sectPr w:rsidR="00B22B38" w:rsidRPr="00F87670" w:rsidSect="00B22B38">
          <w:pgSz w:w="16838" w:h="11906" w:orient="landscape" w:code="9"/>
          <w:pgMar w:top="1418" w:right="1134" w:bottom="851" w:left="1134" w:header="709" w:footer="709" w:gutter="0"/>
          <w:pgNumType w:start="1"/>
          <w:cols w:space="708"/>
          <w:titlePg/>
          <w:docGrid w:linePitch="360"/>
        </w:sectPr>
      </w:pPr>
      <w:r w:rsidRPr="00F87670">
        <w:rPr>
          <w:sz w:val="24"/>
          <w:szCs w:val="24"/>
        </w:rPr>
        <w:t>* по крупным и средним организациям.</w:t>
      </w:r>
    </w:p>
    <w:p w:rsidR="005D7903" w:rsidRPr="00AC1230" w:rsidRDefault="00F44A3A" w:rsidP="00B5440D">
      <w:pPr>
        <w:pStyle w:val="ac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FE6FE7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895174" w:rsidRPr="00AC1230">
        <w:rPr>
          <w:rFonts w:ascii="Times New Roman" w:hAnsi="Times New Roman"/>
          <w:color w:val="000000" w:themeColor="text1"/>
          <w:sz w:val="28"/>
          <w:szCs w:val="28"/>
        </w:rPr>
        <w:t>Формирование о</w:t>
      </w:r>
      <w:r w:rsidR="005D7903" w:rsidRPr="00AC1230">
        <w:rPr>
          <w:rFonts w:ascii="Times New Roman" w:hAnsi="Times New Roman"/>
          <w:color w:val="000000" w:themeColor="text1"/>
          <w:sz w:val="28"/>
          <w:szCs w:val="28"/>
        </w:rPr>
        <w:t>сновны</w:t>
      </w:r>
      <w:r w:rsidR="00895174" w:rsidRPr="00AC1230">
        <w:rPr>
          <w:rFonts w:ascii="Times New Roman" w:hAnsi="Times New Roman"/>
          <w:color w:val="000000" w:themeColor="text1"/>
          <w:sz w:val="28"/>
          <w:szCs w:val="28"/>
        </w:rPr>
        <w:t>х характеристик</w:t>
      </w:r>
      <w:r w:rsidR="0098494C" w:rsidRPr="00AC1230">
        <w:rPr>
          <w:rFonts w:ascii="Times New Roman" w:hAnsi="Times New Roman"/>
          <w:color w:val="000000" w:themeColor="text1"/>
          <w:sz w:val="28"/>
          <w:szCs w:val="28"/>
        </w:rPr>
        <w:t xml:space="preserve"> бюджетного прогноза </w:t>
      </w:r>
      <w:r w:rsidR="00895174" w:rsidRPr="00AC1230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осуществлялось исходя из действующих норм бюджетного и налогового законодательства Российской Федерации, автономного округа и городского округа </w:t>
      </w:r>
      <w:r w:rsidR="00717769" w:rsidRPr="00AC1230">
        <w:rPr>
          <w:rFonts w:ascii="Times New Roman" w:hAnsi="Times New Roman"/>
          <w:color w:val="000000" w:themeColor="text1"/>
          <w:sz w:val="28"/>
          <w:szCs w:val="28"/>
        </w:rPr>
        <w:t>Сургут</w:t>
      </w:r>
      <w:r w:rsidR="00C707B2" w:rsidRPr="00AC1230">
        <w:rPr>
          <w:color w:val="000000" w:themeColor="text1"/>
          <w:sz w:val="28"/>
          <w:szCs w:val="28"/>
        </w:rPr>
        <w:t xml:space="preserve"> </w:t>
      </w:r>
      <w:r w:rsidR="00C707B2" w:rsidRPr="00AC1230">
        <w:rPr>
          <w:rFonts w:ascii="Times New Roman" w:hAnsi="Times New Roman"/>
          <w:color w:val="000000" w:themeColor="text1"/>
          <w:sz w:val="28"/>
          <w:szCs w:val="28"/>
        </w:rPr>
        <w:t>Ханты-Мансийского автономного округа – Югры</w:t>
      </w:r>
      <w:r w:rsidR="00717769" w:rsidRPr="00AC1230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9501A8" w:rsidRDefault="000159CB" w:rsidP="009501A8">
      <w:pPr>
        <w:pStyle w:val="ac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501A8">
        <w:rPr>
          <w:rFonts w:ascii="Times New Roman" w:hAnsi="Times New Roman"/>
          <w:color w:val="000000" w:themeColor="text1"/>
          <w:sz w:val="28"/>
          <w:szCs w:val="28"/>
        </w:rPr>
        <w:t>Прогноз доходов, расходов и источников финансирования дефицита бюджета города на 202</w:t>
      </w:r>
      <w:r w:rsidR="002812FD" w:rsidRPr="009501A8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9501A8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8F756C" w:rsidRPr="009501A8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9501A8">
        <w:rPr>
          <w:rFonts w:ascii="Times New Roman" w:hAnsi="Times New Roman"/>
          <w:color w:val="000000" w:themeColor="text1"/>
          <w:sz w:val="28"/>
          <w:szCs w:val="28"/>
        </w:rPr>
        <w:t> 202</w:t>
      </w:r>
      <w:r w:rsidR="002812FD" w:rsidRPr="009501A8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9501A8">
        <w:rPr>
          <w:rFonts w:ascii="Times New Roman" w:hAnsi="Times New Roman"/>
          <w:color w:val="000000" w:themeColor="text1"/>
          <w:sz w:val="28"/>
          <w:szCs w:val="28"/>
        </w:rPr>
        <w:t> годы соответствует параметрам</w:t>
      </w:r>
      <w:r w:rsidR="009501A8" w:rsidRPr="009501A8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95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501A8" w:rsidRPr="009501A8">
        <w:rPr>
          <w:rFonts w:ascii="Times New Roman" w:hAnsi="Times New Roman"/>
          <w:color w:val="000000" w:themeColor="text1"/>
          <w:sz w:val="28"/>
          <w:szCs w:val="28"/>
        </w:rPr>
        <w:t xml:space="preserve">утвержденным решением Думы города Ханты-Мансийского автономного округа – Югры от 23.12.2024 № 713-VII ДГ «О бюджете городского округа Сургут Ханты-Мансийского автономного округа </w:t>
      </w:r>
      <w:r w:rsidR="009501A8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9501A8" w:rsidRPr="009501A8">
        <w:rPr>
          <w:rFonts w:ascii="Times New Roman" w:hAnsi="Times New Roman"/>
          <w:color w:val="000000" w:themeColor="text1"/>
          <w:sz w:val="28"/>
          <w:szCs w:val="28"/>
        </w:rPr>
        <w:t xml:space="preserve"> Югры на 2025 год и плановый период 2026 </w:t>
      </w:r>
      <w:r w:rsidR="009501A8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9501A8" w:rsidRPr="009501A8">
        <w:rPr>
          <w:rFonts w:ascii="Times New Roman" w:hAnsi="Times New Roman"/>
          <w:color w:val="000000" w:themeColor="text1"/>
          <w:sz w:val="28"/>
          <w:szCs w:val="28"/>
        </w:rPr>
        <w:t xml:space="preserve"> 2027 годов».</w:t>
      </w:r>
    </w:p>
    <w:p w:rsidR="000159CB" w:rsidRPr="0022772E" w:rsidRDefault="000159CB" w:rsidP="009501A8">
      <w:pPr>
        <w:pStyle w:val="ac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72E">
        <w:rPr>
          <w:rFonts w:ascii="Times New Roman" w:hAnsi="Times New Roman"/>
          <w:color w:val="000000" w:themeColor="text1"/>
          <w:sz w:val="28"/>
          <w:szCs w:val="28"/>
        </w:rPr>
        <w:t>Основные характеристики бюджетного прогноза на 202</w:t>
      </w:r>
      <w:r w:rsidR="002812FD" w:rsidRPr="0022772E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8F756C">
        <w:rPr>
          <w:rFonts w:ascii="Times New Roman" w:hAnsi="Times New Roman"/>
          <w:color w:val="000000" w:themeColor="text1"/>
          <w:sz w:val="28"/>
          <w:szCs w:val="28"/>
        </w:rPr>
        <w:t xml:space="preserve"> –</w:t>
      </w:r>
      <w:r w:rsidR="008F756C">
        <w:rPr>
          <w:color w:val="000000" w:themeColor="text1"/>
          <w:sz w:val="28"/>
          <w:szCs w:val="28"/>
          <w:lang w:eastAsia="ar-SA"/>
        </w:rPr>
        <w:t xml:space="preserve"> </w:t>
      </w:r>
      <w:r w:rsidRPr="0022772E">
        <w:rPr>
          <w:rFonts w:ascii="Times New Roman" w:hAnsi="Times New Roman"/>
          <w:color w:val="000000" w:themeColor="text1"/>
          <w:sz w:val="28"/>
          <w:szCs w:val="28"/>
        </w:rPr>
        <w:t>203</w:t>
      </w:r>
      <w:r w:rsidR="002812FD" w:rsidRPr="0022772E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22772E">
        <w:rPr>
          <w:rFonts w:ascii="Times New Roman" w:hAnsi="Times New Roman"/>
          <w:color w:val="000000" w:themeColor="text1"/>
          <w:sz w:val="28"/>
          <w:szCs w:val="28"/>
        </w:rPr>
        <w:t> годы спрогнозирова</w:t>
      </w:r>
      <w:r w:rsidR="003E6B52">
        <w:rPr>
          <w:rFonts w:ascii="Times New Roman" w:hAnsi="Times New Roman"/>
          <w:color w:val="000000" w:themeColor="text1"/>
          <w:sz w:val="28"/>
          <w:szCs w:val="28"/>
        </w:rPr>
        <w:t>ны с учетом следующих подходов.</w:t>
      </w:r>
    </w:p>
    <w:p w:rsidR="000159CB" w:rsidRDefault="003E6B52" w:rsidP="00B5440D">
      <w:pPr>
        <w:pStyle w:val="ab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части прогноза по доходам бюджета </w:t>
      </w:r>
      <w:r w:rsidR="0018180B">
        <w:rPr>
          <w:color w:val="000000" w:themeColor="text1"/>
          <w:sz w:val="28"/>
          <w:szCs w:val="28"/>
        </w:rPr>
        <w:t xml:space="preserve">города </w:t>
      </w:r>
      <w:r w:rsidR="000159CB" w:rsidRPr="0022772E">
        <w:rPr>
          <w:color w:val="000000" w:themeColor="text1"/>
          <w:sz w:val="28"/>
          <w:szCs w:val="28"/>
        </w:rPr>
        <w:t>расч</w:t>
      </w:r>
      <w:r w:rsidR="00A120DE">
        <w:rPr>
          <w:color w:val="000000" w:themeColor="text1"/>
          <w:sz w:val="28"/>
          <w:szCs w:val="28"/>
        </w:rPr>
        <w:t>е</w:t>
      </w:r>
      <w:r w:rsidR="000159CB" w:rsidRPr="0022772E">
        <w:rPr>
          <w:color w:val="000000" w:themeColor="text1"/>
          <w:sz w:val="28"/>
          <w:szCs w:val="28"/>
        </w:rPr>
        <w:t>т налоговых и</w:t>
      </w:r>
      <w:r w:rsidR="003A5FFC">
        <w:rPr>
          <w:color w:val="000000" w:themeColor="text1"/>
          <w:sz w:val="28"/>
          <w:szCs w:val="28"/>
        </w:rPr>
        <w:t> </w:t>
      </w:r>
      <w:r w:rsidR="000159CB" w:rsidRPr="0022772E">
        <w:rPr>
          <w:color w:val="000000" w:themeColor="text1"/>
          <w:sz w:val="28"/>
          <w:szCs w:val="28"/>
        </w:rPr>
        <w:t xml:space="preserve">неналоговых </w:t>
      </w:r>
      <w:r>
        <w:rPr>
          <w:color w:val="000000" w:themeColor="text1"/>
          <w:sz w:val="28"/>
          <w:szCs w:val="28"/>
        </w:rPr>
        <w:t>поступлений</w:t>
      </w:r>
      <w:r w:rsidR="000159CB" w:rsidRPr="0022772E">
        <w:rPr>
          <w:color w:val="000000" w:themeColor="text1"/>
          <w:sz w:val="28"/>
          <w:szCs w:val="28"/>
        </w:rPr>
        <w:t xml:space="preserve"> осуществл</w:t>
      </w:r>
      <w:r w:rsidR="00A120DE">
        <w:rPr>
          <w:color w:val="000000" w:themeColor="text1"/>
          <w:sz w:val="28"/>
          <w:szCs w:val="28"/>
        </w:rPr>
        <w:t>е</w:t>
      </w:r>
      <w:r w:rsidR="000159CB" w:rsidRPr="0022772E">
        <w:rPr>
          <w:color w:val="000000" w:themeColor="text1"/>
          <w:sz w:val="28"/>
          <w:szCs w:val="28"/>
        </w:rPr>
        <w:t>н с применением положений соответствующих методик прогнозирования доходов и отдельных показателей долгосрочного прогноза СЭР (темп роста фонда заработной платы, индекс потребительских цен, индексы физического объем</w:t>
      </w:r>
      <w:r>
        <w:rPr>
          <w:color w:val="000000" w:themeColor="text1"/>
          <w:sz w:val="28"/>
          <w:szCs w:val="28"/>
        </w:rPr>
        <w:t>а, индексы цен).</w:t>
      </w:r>
    </w:p>
    <w:p w:rsidR="000159CB" w:rsidRDefault="003E6B52" w:rsidP="00B5440D">
      <w:pPr>
        <w:pStyle w:val="ab"/>
        <w:ind w:left="0" w:firstLine="709"/>
        <w:jc w:val="both"/>
        <w:rPr>
          <w:rFonts w:eastAsia="Calibri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0159CB" w:rsidRPr="0022772E">
        <w:rPr>
          <w:color w:val="000000" w:themeColor="text1"/>
          <w:sz w:val="28"/>
          <w:szCs w:val="28"/>
        </w:rPr>
        <w:t xml:space="preserve"> прогнозе предусмотрена </w:t>
      </w:r>
      <w:r w:rsidR="0018180B">
        <w:rPr>
          <w:color w:val="000000" w:themeColor="text1"/>
          <w:sz w:val="28"/>
          <w:szCs w:val="28"/>
        </w:rPr>
        <w:t xml:space="preserve">полная </w:t>
      </w:r>
      <w:r w:rsidR="000159CB" w:rsidRPr="0022772E">
        <w:rPr>
          <w:color w:val="000000" w:themeColor="text1"/>
          <w:sz w:val="28"/>
          <w:szCs w:val="28"/>
        </w:rPr>
        <w:t xml:space="preserve">замена </w:t>
      </w:r>
      <w:r w:rsidR="00160E0E" w:rsidRPr="0022772E">
        <w:rPr>
          <w:color w:val="000000" w:themeColor="text1"/>
          <w:sz w:val="28"/>
          <w:szCs w:val="28"/>
        </w:rPr>
        <w:t xml:space="preserve">дотации на выравнивание бюджетной </w:t>
      </w:r>
      <w:r w:rsidR="00160E0E" w:rsidRPr="00160E0E">
        <w:rPr>
          <w:sz w:val="28"/>
          <w:szCs w:val="28"/>
        </w:rPr>
        <w:t xml:space="preserve">обеспеченности </w:t>
      </w:r>
      <w:r>
        <w:rPr>
          <w:sz w:val="28"/>
          <w:szCs w:val="28"/>
        </w:rPr>
        <w:t>муниципальных районов (</w:t>
      </w:r>
      <w:r w:rsidR="00160E0E" w:rsidRPr="00160E0E">
        <w:rPr>
          <w:sz w:val="28"/>
          <w:szCs w:val="28"/>
        </w:rPr>
        <w:t>городских округов</w:t>
      </w:r>
      <w:r>
        <w:rPr>
          <w:sz w:val="28"/>
          <w:szCs w:val="28"/>
        </w:rPr>
        <w:t>)</w:t>
      </w:r>
      <w:r w:rsidR="00160E0E" w:rsidRPr="00160E0E">
        <w:rPr>
          <w:sz w:val="28"/>
          <w:szCs w:val="28"/>
        </w:rPr>
        <w:t xml:space="preserve"> дополнительными нормативами отчислений от налога на доходы физических лиц</w:t>
      </w:r>
      <w:r>
        <w:rPr>
          <w:rFonts w:eastAsia="Calibri"/>
          <w:sz w:val="28"/>
          <w:szCs w:val="28"/>
        </w:rPr>
        <w:t>.</w:t>
      </w:r>
    </w:p>
    <w:p w:rsidR="005D5726" w:rsidRPr="00330F6E" w:rsidRDefault="002779F9" w:rsidP="00B5440D">
      <w:pPr>
        <w:pStyle w:val="ab"/>
        <w:ind w:left="0" w:firstLine="709"/>
        <w:jc w:val="both"/>
        <w:rPr>
          <w:sz w:val="28"/>
          <w:szCs w:val="28"/>
        </w:rPr>
      </w:pPr>
      <w:r w:rsidRPr="00330F6E">
        <w:rPr>
          <w:sz w:val="28"/>
          <w:szCs w:val="28"/>
        </w:rPr>
        <w:t>В части прогноза по источникам</w:t>
      </w:r>
      <w:r w:rsidR="005D5726" w:rsidRPr="00330F6E">
        <w:rPr>
          <w:sz w:val="28"/>
          <w:szCs w:val="28"/>
        </w:rPr>
        <w:t xml:space="preserve"> финансирования дефицита бюджета города </w:t>
      </w:r>
      <w:r w:rsidRPr="00330F6E">
        <w:rPr>
          <w:sz w:val="28"/>
          <w:szCs w:val="28"/>
        </w:rPr>
        <w:t xml:space="preserve">расчет показателей осуществлен </w:t>
      </w:r>
      <w:r w:rsidR="005D5726" w:rsidRPr="00330F6E">
        <w:rPr>
          <w:sz w:val="28"/>
          <w:szCs w:val="28"/>
        </w:rPr>
        <w:t xml:space="preserve">исходя из необходимости привлечения новых муниципальных заимствований и погашения действующих долговых обязательств, поступлений от продажи акций, находящихся в собственности муниципального образования и запланированных к продаже в прогнозном плане приватизации муниципального имущества. </w:t>
      </w:r>
    </w:p>
    <w:p w:rsidR="005D5726" w:rsidRPr="00330F6E" w:rsidRDefault="005D5726" w:rsidP="00B5440D">
      <w:pPr>
        <w:pStyle w:val="ab"/>
        <w:ind w:left="0" w:firstLine="709"/>
        <w:jc w:val="both"/>
        <w:rPr>
          <w:sz w:val="28"/>
          <w:szCs w:val="28"/>
        </w:rPr>
      </w:pPr>
      <w:r w:rsidRPr="00330F6E">
        <w:rPr>
          <w:sz w:val="28"/>
          <w:szCs w:val="28"/>
        </w:rPr>
        <w:t xml:space="preserve">Привлечение новых муниципальных заимствований будет осуществляться с учетом сохранения показателей долговой устойчивости в диапазоне, позволяющем отнести муниципалитет к группе заемщиков с высоким уровнем долговой устойчивости.  </w:t>
      </w:r>
    </w:p>
    <w:p w:rsidR="002105E0" w:rsidRDefault="002779F9" w:rsidP="00B5440D">
      <w:pPr>
        <w:pStyle w:val="ab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F87358" w:rsidRPr="00F87358">
        <w:rPr>
          <w:color w:val="000000"/>
          <w:sz w:val="28"/>
          <w:szCs w:val="28"/>
        </w:rPr>
        <w:t>бщие параметры прогноза по расходам определены с учетом прогнозируемого объема доходов и поступлений источников финансирования дефицита бюджета.</w:t>
      </w:r>
    </w:p>
    <w:p w:rsidR="002930D1" w:rsidRPr="00B24B94" w:rsidRDefault="002930D1" w:rsidP="00B5440D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ind w:firstLine="709"/>
        <w:contextualSpacing/>
        <w:jc w:val="both"/>
        <w:rPr>
          <w:sz w:val="28"/>
          <w:szCs w:val="28"/>
        </w:rPr>
      </w:pPr>
      <w:r w:rsidRPr="0041781C">
        <w:rPr>
          <w:sz w:val="28"/>
          <w:szCs w:val="28"/>
        </w:rPr>
        <w:t xml:space="preserve">В качестве базы для определения предельных расходов </w:t>
      </w:r>
      <w:r w:rsidR="001C3275">
        <w:rPr>
          <w:sz w:val="28"/>
          <w:szCs w:val="28"/>
        </w:rPr>
        <w:t>н</w:t>
      </w:r>
      <w:r w:rsidR="001C3275" w:rsidRPr="001C3275">
        <w:rPr>
          <w:sz w:val="28"/>
          <w:szCs w:val="28"/>
        </w:rPr>
        <w:t xml:space="preserve">а долгосрочный период (2028 – 2036 годы) </w:t>
      </w:r>
      <w:r w:rsidRPr="0041781C">
        <w:rPr>
          <w:sz w:val="28"/>
          <w:szCs w:val="28"/>
        </w:rPr>
        <w:t>были использованы параметры утвержденного бюджета города на 202</w:t>
      </w:r>
      <w:r w:rsidR="0041781C" w:rsidRPr="0041781C">
        <w:rPr>
          <w:sz w:val="28"/>
          <w:szCs w:val="28"/>
        </w:rPr>
        <w:t>4</w:t>
      </w:r>
      <w:r w:rsidRPr="0041781C">
        <w:rPr>
          <w:sz w:val="28"/>
          <w:szCs w:val="28"/>
        </w:rPr>
        <w:t xml:space="preserve"> </w:t>
      </w:r>
      <w:r w:rsidR="005534A8" w:rsidRPr="0041781C">
        <w:rPr>
          <w:sz w:val="28"/>
          <w:szCs w:val="28"/>
        </w:rPr>
        <w:t>год в</w:t>
      </w:r>
      <w:r w:rsidRPr="0041781C">
        <w:rPr>
          <w:sz w:val="28"/>
          <w:szCs w:val="28"/>
        </w:rPr>
        <w:t xml:space="preserve"> </w:t>
      </w:r>
      <w:r w:rsidR="00972D87">
        <w:rPr>
          <w:sz w:val="28"/>
          <w:szCs w:val="28"/>
        </w:rPr>
        <w:t>соответствии с</w:t>
      </w:r>
      <w:r w:rsidRPr="0041781C">
        <w:rPr>
          <w:sz w:val="28"/>
          <w:szCs w:val="28"/>
        </w:rPr>
        <w:t xml:space="preserve"> решени</w:t>
      </w:r>
      <w:r w:rsidR="00972D87">
        <w:rPr>
          <w:sz w:val="28"/>
          <w:szCs w:val="28"/>
        </w:rPr>
        <w:t>ем</w:t>
      </w:r>
      <w:r w:rsidRPr="0041781C">
        <w:rPr>
          <w:sz w:val="28"/>
          <w:szCs w:val="28"/>
        </w:rPr>
        <w:t xml:space="preserve"> Думы города от</w:t>
      </w:r>
      <w:r w:rsidR="00972D87">
        <w:rPr>
          <w:sz w:val="28"/>
          <w:szCs w:val="28"/>
        </w:rPr>
        <w:t> </w:t>
      </w:r>
      <w:r w:rsidR="004514E0" w:rsidRPr="0041781C">
        <w:rPr>
          <w:sz w:val="28"/>
          <w:szCs w:val="28"/>
        </w:rPr>
        <w:t>2</w:t>
      </w:r>
      <w:r w:rsidR="0041781C" w:rsidRPr="0041781C">
        <w:rPr>
          <w:sz w:val="28"/>
          <w:szCs w:val="28"/>
        </w:rPr>
        <w:t>0</w:t>
      </w:r>
      <w:r w:rsidR="004514E0" w:rsidRPr="0041781C">
        <w:rPr>
          <w:sz w:val="28"/>
          <w:szCs w:val="28"/>
        </w:rPr>
        <w:t>.12.202</w:t>
      </w:r>
      <w:r w:rsidR="0041781C" w:rsidRPr="0041781C">
        <w:rPr>
          <w:sz w:val="28"/>
          <w:szCs w:val="28"/>
        </w:rPr>
        <w:t>3</w:t>
      </w:r>
      <w:r w:rsidR="004514E0" w:rsidRPr="0041781C">
        <w:rPr>
          <w:sz w:val="28"/>
          <w:szCs w:val="28"/>
        </w:rPr>
        <w:t xml:space="preserve"> №</w:t>
      </w:r>
      <w:r w:rsidR="001C3275">
        <w:rPr>
          <w:sz w:val="28"/>
          <w:szCs w:val="28"/>
        </w:rPr>
        <w:t> </w:t>
      </w:r>
      <w:r w:rsidR="0041781C" w:rsidRPr="0041781C">
        <w:rPr>
          <w:sz w:val="28"/>
          <w:szCs w:val="28"/>
        </w:rPr>
        <w:t xml:space="preserve">485-VII </w:t>
      </w:r>
      <w:r w:rsidR="004514E0" w:rsidRPr="0041781C">
        <w:rPr>
          <w:sz w:val="28"/>
          <w:szCs w:val="28"/>
        </w:rPr>
        <w:t>ДГ</w:t>
      </w:r>
      <w:r w:rsidRPr="0041781C">
        <w:rPr>
          <w:sz w:val="28"/>
          <w:szCs w:val="28"/>
        </w:rPr>
        <w:t xml:space="preserve"> «О бюджете городского округа город Сургут Ханты-Мансийского автономного округа – Югры на 202</w:t>
      </w:r>
      <w:r w:rsidR="0041781C" w:rsidRPr="0041781C">
        <w:rPr>
          <w:sz w:val="28"/>
          <w:szCs w:val="28"/>
        </w:rPr>
        <w:t>4</w:t>
      </w:r>
      <w:r w:rsidRPr="0041781C">
        <w:rPr>
          <w:sz w:val="28"/>
          <w:szCs w:val="28"/>
        </w:rPr>
        <w:t xml:space="preserve"> год и плановый период 202</w:t>
      </w:r>
      <w:r w:rsidR="0041781C" w:rsidRPr="0041781C">
        <w:rPr>
          <w:sz w:val="28"/>
          <w:szCs w:val="28"/>
        </w:rPr>
        <w:t>5</w:t>
      </w:r>
      <w:r w:rsidRPr="0041781C">
        <w:rPr>
          <w:sz w:val="28"/>
          <w:szCs w:val="28"/>
        </w:rPr>
        <w:t>– 202</w:t>
      </w:r>
      <w:r w:rsidR="0041781C" w:rsidRPr="0041781C">
        <w:rPr>
          <w:sz w:val="28"/>
          <w:szCs w:val="28"/>
        </w:rPr>
        <w:t>6</w:t>
      </w:r>
      <w:r w:rsidRPr="0041781C">
        <w:rPr>
          <w:sz w:val="28"/>
          <w:szCs w:val="28"/>
        </w:rPr>
        <w:t xml:space="preserve"> годов»</w:t>
      </w:r>
      <w:r w:rsidR="004514E0" w:rsidRPr="0041781C">
        <w:rPr>
          <w:sz w:val="28"/>
          <w:szCs w:val="28"/>
        </w:rPr>
        <w:t xml:space="preserve"> (в редакции от </w:t>
      </w:r>
      <w:r w:rsidR="0041781C">
        <w:rPr>
          <w:sz w:val="28"/>
          <w:szCs w:val="28"/>
        </w:rPr>
        <w:t>03</w:t>
      </w:r>
      <w:r w:rsidR="004514E0" w:rsidRPr="0041781C">
        <w:rPr>
          <w:sz w:val="28"/>
          <w:szCs w:val="28"/>
        </w:rPr>
        <w:t>.</w:t>
      </w:r>
      <w:r w:rsidR="0041781C">
        <w:rPr>
          <w:sz w:val="28"/>
          <w:szCs w:val="28"/>
        </w:rPr>
        <w:t>10</w:t>
      </w:r>
      <w:r w:rsidR="004514E0" w:rsidRPr="0041781C">
        <w:rPr>
          <w:sz w:val="28"/>
          <w:szCs w:val="28"/>
        </w:rPr>
        <w:t>.202</w:t>
      </w:r>
      <w:r w:rsidR="0041781C">
        <w:rPr>
          <w:sz w:val="28"/>
          <w:szCs w:val="28"/>
        </w:rPr>
        <w:t>4</w:t>
      </w:r>
      <w:r w:rsidR="004514E0" w:rsidRPr="0041781C">
        <w:rPr>
          <w:sz w:val="28"/>
          <w:szCs w:val="28"/>
        </w:rPr>
        <w:t xml:space="preserve"> №</w:t>
      </w:r>
      <w:r w:rsidR="00E91E0B">
        <w:rPr>
          <w:sz w:val="28"/>
          <w:szCs w:val="28"/>
        </w:rPr>
        <w:t> </w:t>
      </w:r>
      <w:r w:rsidR="0041781C">
        <w:rPr>
          <w:sz w:val="28"/>
          <w:szCs w:val="28"/>
        </w:rPr>
        <w:t>667</w:t>
      </w:r>
      <w:r w:rsidR="00BD4FA8" w:rsidRPr="0041781C">
        <w:rPr>
          <w:sz w:val="28"/>
          <w:szCs w:val="28"/>
        </w:rPr>
        <w:t>–</w:t>
      </w:r>
      <w:r w:rsidR="004514E0" w:rsidRPr="00B24B94">
        <w:rPr>
          <w:sz w:val="28"/>
          <w:szCs w:val="28"/>
        </w:rPr>
        <w:t>VI</w:t>
      </w:r>
      <w:r w:rsidR="0041781C" w:rsidRPr="00B24B94">
        <w:rPr>
          <w:sz w:val="28"/>
          <w:szCs w:val="28"/>
        </w:rPr>
        <w:t>I</w:t>
      </w:r>
      <w:r w:rsidR="004514E0" w:rsidRPr="00B24B94">
        <w:rPr>
          <w:sz w:val="28"/>
          <w:szCs w:val="28"/>
        </w:rPr>
        <w:t xml:space="preserve"> ДГ).</w:t>
      </w:r>
    </w:p>
    <w:p w:rsidR="0018180B" w:rsidRPr="00B24B94" w:rsidRDefault="001C3275" w:rsidP="0018180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2930D1" w:rsidRPr="00B24B94">
        <w:rPr>
          <w:sz w:val="28"/>
          <w:szCs w:val="28"/>
        </w:rPr>
        <w:t>асходы текущего и</w:t>
      </w:r>
      <w:r w:rsidR="00E54BD1">
        <w:rPr>
          <w:sz w:val="28"/>
          <w:szCs w:val="28"/>
        </w:rPr>
        <w:t> </w:t>
      </w:r>
      <w:r w:rsidR="002930D1" w:rsidRPr="00B24B94">
        <w:rPr>
          <w:sz w:val="28"/>
          <w:szCs w:val="28"/>
        </w:rPr>
        <w:t>капитального характера скорректированы на индекс потребительских цен за</w:t>
      </w:r>
      <w:r w:rsidR="00E54BD1">
        <w:rPr>
          <w:sz w:val="28"/>
          <w:szCs w:val="28"/>
        </w:rPr>
        <w:t> </w:t>
      </w:r>
      <w:r w:rsidR="002930D1" w:rsidRPr="00B24B94">
        <w:rPr>
          <w:sz w:val="28"/>
          <w:szCs w:val="28"/>
        </w:rPr>
        <w:t>исключением ряда расходов, предусмотренных на:</w:t>
      </w:r>
    </w:p>
    <w:p w:rsidR="0018180B" w:rsidRDefault="002930D1" w:rsidP="0018180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ind w:firstLine="709"/>
        <w:contextualSpacing/>
        <w:jc w:val="both"/>
        <w:rPr>
          <w:sz w:val="28"/>
          <w:szCs w:val="28"/>
        </w:rPr>
      </w:pPr>
      <w:r w:rsidRPr="00B24B94">
        <w:rPr>
          <w:sz w:val="28"/>
          <w:szCs w:val="28"/>
        </w:rPr>
        <w:t xml:space="preserve">обеспечение доли софинансирования за счет средств местного бюджета </w:t>
      </w:r>
      <w:r w:rsidRPr="00B24B94">
        <w:rPr>
          <w:sz w:val="28"/>
          <w:szCs w:val="28"/>
        </w:rPr>
        <w:br/>
        <w:t xml:space="preserve">в соответствии с условиями представления субсидий из бюджетов </w:t>
      </w:r>
      <w:r w:rsidRPr="00F87358">
        <w:rPr>
          <w:sz w:val="28"/>
          <w:szCs w:val="28"/>
        </w:rPr>
        <w:t>вышестоящих уровн</w:t>
      </w:r>
      <w:r w:rsidR="0018180B">
        <w:rPr>
          <w:sz w:val="28"/>
          <w:szCs w:val="28"/>
        </w:rPr>
        <w:t>ей;</w:t>
      </w:r>
    </w:p>
    <w:p w:rsidR="0018180B" w:rsidRDefault="002930D1" w:rsidP="0018180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резервного фонда Администрации города</w:t>
      </w:r>
      <w:r w:rsidRPr="00032196">
        <w:rPr>
          <w:sz w:val="28"/>
          <w:szCs w:val="28"/>
        </w:rPr>
        <w:t>;</w:t>
      </w:r>
    </w:p>
    <w:p w:rsidR="0018180B" w:rsidRDefault="002930D1" w:rsidP="0018180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условно-утвержденные расходы;</w:t>
      </w:r>
    </w:p>
    <w:p w:rsidR="002930D1" w:rsidRPr="00F44A3A" w:rsidRDefault="002930D1" w:rsidP="0018180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обслуживание муниципального </w:t>
      </w:r>
      <w:r w:rsidRPr="00F44A3A">
        <w:rPr>
          <w:sz w:val="28"/>
          <w:szCs w:val="28"/>
        </w:rPr>
        <w:t>долга.</w:t>
      </w:r>
    </w:p>
    <w:p w:rsidR="002779F9" w:rsidRPr="00F44A3A" w:rsidRDefault="002930D1" w:rsidP="002779F9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ind w:firstLine="709"/>
        <w:contextualSpacing/>
        <w:jc w:val="both"/>
        <w:rPr>
          <w:sz w:val="28"/>
          <w:szCs w:val="28"/>
        </w:rPr>
      </w:pPr>
      <w:r w:rsidRPr="00F44A3A">
        <w:rPr>
          <w:sz w:val="28"/>
          <w:szCs w:val="28"/>
        </w:rPr>
        <w:t>В качестве базы для определения предельных расходов за счет безвозмездных поступлений из бюджетов других уровней были использованы доведенные параметры межбюджетных трансфертов на 202</w:t>
      </w:r>
      <w:r w:rsidR="0041781C" w:rsidRPr="00F44A3A">
        <w:rPr>
          <w:sz w:val="28"/>
          <w:szCs w:val="28"/>
        </w:rPr>
        <w:t>4</w:t>
      </w:r>
      <w:r w:rsidRPr="00F44A3A">
        <w:rPr>
          <w:sz w:val="28"/>
          <w:szCs w:val="28"/>
        </w:rPr>
        <w:t xml:space="preserve"> </w:t>
      </w:r>
      <w:r w:rsidR="00F11FAE" w:rsidRPr="00F44A3A">
        <w:rPr>
          <w:sz w:val="28"/>
          <w:szCs w:val="28"/>
        </w:rPr>
        <w:t>–</w:t>
      </w:r>
      <w:r w:rsidRPr="00F44A3A">
        <w:rPr>
          <w:sz w:val="28"/>
          <w:szCs w:val="28"/>
        </w:rPr>
        <w:t xml:space="preserve"> 202</w:t>
      </w:r>
      <w:r w:rsidR="0041781C" w:rsidRPr="00F44A3A">
        <w:rPr>
          <w:sz w:val="28"/>
          <w:szCs w:val="28"/>
        </w:rPr>
        <w:t>6</w:t>
      </w:r>
      <w:r w:rsidRPr="00F44A3A">
        <w:rPr>
          <w:sz w:val="28"/>
          <w:szCs w:val="28"/>
        </w:rPr>
        <w:t xml:space="preserve"> годы</w:t>
      </w:r>
      <w:r w:rsidR="003D0558" w:rsidRPr="00F44A3A">
        <w:rPr>
          <w:sz w:val="28"/>
          <w:szCs w:val="28"/>
        </w:rPr>
        <w:t xml:space="preserve">, </w:t>
      </w:r>
      <w:r w:rsidRPr="00F44A3A">
        <w:rPr>
          <w:sz w:val="28"/>
          <w:szCs w:val="28"/>
        </w:rPr>
        <w:t>скорректированные по отдельным видам финансовой помощи с учетом ожидаемых поступлений межбюджетных трансфертов в течение финансового года</w:t>
      </w:r>
      <w:r w:rsidR="008A06DF">
        <w:rPr>
          <w:sz w:val="28"/>
          <w:szCs w:val="28"/>
        </w:rPr>
        <w:t>.</w:t>
      </w:r>
    </w:p>
    <w:p w:rsidR="006F27E1" w:rsidRPr="003D0558" w:rsidRDefault="00D15519" w:rsidP="002779F9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87358" w:rsidRPr="00F44A3A">
        <w:rPr>
          <w:sz w:val="28"/>
          <w:szCs w:val="28"/>
        </w:rPr>
        <w:t xml:space="preserve">. </w:t>
      </w:r>
      <w:r w:rsidR="006F27E1" w:rsidRPr="00F44A3A">
        <w:rPr>
          <w:sz w:val="28"/>
          <w:szCs w:val="28"/>
        </w:rPr>
        <w:t>Прогноз основных характеристик бюджета города на долгосрочный период до 203</w:t>
      </w:r>
      <w:r w:rsidR="0041781C" w:rsidRPr="00F44A3A">
        <w:rPr>
          <w:sz w:val="28"/>
          <w:szCs w:val="28"/>
        </w:rPr>
        <w:t>6</w:t>
      </w:r>
      <w:r w:rsidR="006F27E1" w:rsidRPr="00F44A3A">
        <w:rPr>
          <w:sz w:val="28"/>
          <w:szCs w:val="28"/>
        </w:rPr>
        <w:t xml:space="preserve"> года представлен в приложении 1 к бюджетному прогнозу</w:t>
      </w:r>
      <w:r w:rsidR="006F27E1" w:rsidRPr="003D0558">
        <w:rPr>
          <w:sz w:val="28"/>
          <w:szCs w:val="28"/>
        </w:rPr>
        <w:t>.</w:t>
      </w:r>
    </w:p>
    <w:p w:rsidR="00724174" w:rsidRPr="00630A34" w:rsidRDefault="00D15519" w:rsidP="00B5440D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87358" w:rsidRPr="003D0558">
        <w:rPr>
          <w:sz w:val="28"/>
          <w:szCs w:val="28"/>
        </w:rPr>
        <w:t xml:space="preserve">. </w:t>
      </w:r>
      <w:r w:rsidR="00724174" w:rsidRPr="003D0558">
        <w:rPr>
          <w:sz w:val="28"/>
          <w:szCs w:val="28"/>
        </w:rPr>
        <w:t xml:space="preserve">Предельные расходы на </w:t>
      </w:r>
      <w:r w:rsidR="00724174" w:rsidRPr="00664E4E">
        <w:rPr>
          <w:sz w:val="28"/>
          <w:szCs w:val="28"/>
        </w:rPr>
        <w:t>финансовое обеспечение реализации муниципальных программ города и прогноз расходов на осуществление непрограммных направлений деятельности до 203</w:t>
      </w:r>
      <w:r w:rsidR="0041781C">
        <w:rPr>
          <w:sz w:val="28"/>
          <w:szCs w:val="28"/>
        </w:rPr>
        <w:t>6</w:t>
      </w:r>
      <w:r w:rsidR="00724174" w:rsidRPr="00664E4E">
        <w:rPr>
          <w:sz w:val="28"/>
          <w:szCs w:val="28"/>
        </w:rPr>
        <w:t xml:space="preserve"> года</w:t>
      </w:r>
      <w:r w:rsidR="00664E4E" w:rsidRPr="00664E4E">
        <w:rPr>
          <w:sz w:val="28"/>
          <w:szCs w:val="28"/>
        </w:rPr>
        <w:t xml:space="preserve"> представлены </w:t>
      </w:r>
      <w:r w:rsidR="00664E4E" w:rsidRPr="00664E4E">
        <w:rPr>
          <w:sz w:val="28"/>
          <w:szCs w:val="28"/>
        </w:rPr>
        <w:br/>
        <w:t>в приложении 2 к бюджетному прогнозу</w:t>
      </w:r>
      <w:r w:rsidR="00F87358">
        <w:rPr>
          <w:sz w:val="28"/>
          <w:szCs w:val="28"/>
        </w:rPr>
        <w:t xml:space="preserve"> </w:t>
      </w:r>
      <w:r w:rsidR="00F87358" w:rsidRPr="00F87358">
        <w:rPr>
          <w:sz w:val="28"/>
          <w:szCs w:val="28"/>
        </w:rPr>
        <w:t xml:space="preserve">и позволяют обеспечить достижение целевых показателей </w:t>
      </w:r>
      <w:r w:rsidR="00B601E7" w:rsidRPr="00B601E7">
        <w:rPr>
          <w:sz w:val="28"/>
          <w:szCs w:val="28"/>
        </w:rPr>
        <w:t>стратеги</w:t>
      </w:r>
      <w:r w:rsidR="00B601E7">
        <w:rPr>
          <w:sz w:val="28"/>
          <w:szCs w:val="28"/>
        </w:rPr>
        <w:t>и</w:t>
      </w:r>
      <w:r w:rsidR="00B601E7" w:rsidRPr="00B601E7">
        <w:rPr>
          <w:sz w:val="28"/>
          <w:szCs w:val="28"/>
        </w:rPr>
        <w:t xml:space="preserve"> социально-экономического развития города </w:t>
      </w:r>
      <w:r w:rsidR="00F87358" w:rsidRPr="00F87358">
        <w:rPr>
          <w:sz w:val="28"/>
          <w:szCs w:val="28"/>
        </w:rPr>
        <w:t>в</w:t>
      </w:r>
      <w:r w:rsidR="00B601E7">
        <w:rPr>
          <w:sz w:val="28"/>
          <w:szCs w:val="28"/>
        </w:rPr>
        <w:t> </w:t>
      </w:r>
      <w:r w:rsidR="00F87358" w:rsidRPr="00F87358">
        <w:rPr>
          <w:sz w:val="28"/>
          <w:szCs w:val="28"/>
        </w:rPr>
        <w:t>части бюджетного финансирования.</w:t>
      </w:r>
      <w:r w:rsidR="00F87358">
        <w:rPr>
          <w:sz w:val="28"/>
          <w:szCs w:val="28"/>
        </w:rPr>
        <w:t xml:space="preserve"> </w:t>
      </w:r>
    </w:p>
    <w:p w:rsidR="00174501" w:rsidRPr="00E54BD1" w:rsidRDefault="00174501" w:rsidP="00F87358">
      <w:pPr>
        <w:pStyle w:val="ac"/>
        <w:jc w:val="both"/>
        <w:rPr>
          <w:rFonts w:ascii="Times New Roman" w:hAnsi="Times New Roman"/>
          <w:sz w:val="28"/>
          <w:szCs w:val="28"/>
        </w:rPr>
      </w:pPr>
    </w:p>
    <w:sectPr w:rsidR="00174501" w:rsidRPr="00E54BD1" w:rsidSect="008C0716"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020" w:rsidRDefault="00D64020">
      <w:r>
        <w:separator/>
      </w:r>
    </w:p>
  </w:endnote>
  <w:endnote w:type="continuationSeparator" w:id="0">
    <w:p w:rsidR="00D64020" w:rsidRDefault="00D6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020" w:rsidRDefault="00D64020">
      <w:r>
        <w:separator/>
      </w:r>
    </w:p>
  </w:footnote>
  <w:footnote w:type="continuationSeparator" w:id="0">
    <w:p w:rsidR="00D64020" w:rsidRDefault="00D64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97E" w:rsidRDefault="00D5097E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90501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DCE2FB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9D0D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D66788"/>
    <w:multiLevelType w:val="singleLevel"/>
    <w:tmpl w:val="1C9AB07E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5D67A2E"/>
    <w:multiLevelType w:val="hybridMultilevel"/>
    <w:tmpl w:val="62782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864C3"/>
    <w:multiLevelType w:val="hybridMultilevel"/>
    <w:tmpl w:val="976690A2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D19D0"/>
    <w:multiLevelType w:val="hybridMultilevel"/>
    <w:tmpl w:val="EB0CB18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005F2"/>
    <w:multiLevelType w:val="hybridMultilevel"/>
    <w:tmpl w:val="9970D0C2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B54FC"/>
    <w:multiLevelType w:val="singleLevel"/>
    <w:tmpl w:val="0A5CA81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11A199C"/>
    <w:multiLevelType w:val="hybridMultilevel"/>
    <w:tmpl w:val="CC24071C"/>
    <w:lvl w:ilvl="0" w:tplc="17903B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D16FDD"/>
    <w:multiLevelType w:val="singleLevel"/>
    <w:tmpl w:val="9072C87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2A5D7D13"/>
    <w:multiLevelType w:val="hybridMultilevel"/>
    <w:tmpl w:val="FFD644D4"/>
    <w:lvl w:ilvl="0" w:tplc="2A72D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C2C4D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E907A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ED14CEC"/>
    <w:multiLevelType w:val="singleLevel"/>
    <w:tmpl w:val="8CA04770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</w:abstractNum>
  <w:abstractNum w:abstractNumId="15" w15:restartNumberingAfterBreak="0">
    <w:nsid w:val="31331EA4"/>
    <w:multiLevelType w:val="hybridMultilevel"/>
    <w:tmpl w:val="55EA436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C5E36"/>
    <w:multiLevelType w:val="hybridMultilevel"/>
    <w:tmpl w:val="0BF873F6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194805"/>
    <w:multiLevelType w:val="hybridMultilevel"/>
    <w:tmpl w:val="5A40E5C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A7B33"/>
    <w:multiLevelType w:val="hybridMultilevel"/>
    <w:tmpl w:val="5AB650B8"/>
    <w:lvl w:ilvl="0" w:tplc="B0F41A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FAC760A"/>
    <w:multiLevelType w:val="singleLevel"/>
    <w:tmpl w:val="74B26FDA"/>
    <w:lvl w:ilvl="0">
      <w:start w:val="2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hint="default"/>
      </w:rPr>
    </w:lvl>
  </w:abstractNum>
  <w:abstractNum w:abstractNumId="20" w15:restartNumberingAfterBreak="0">
    <w:nsid w:val="40D72B70"/>
    <w:multiLevelType w:val="hybridMultilevel"/>
    <w:tmpl w:val="465829BC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B411A9"/>
    <w:multiLevelType w:val="hybridMultilevel"/>
    <w:tmpl w:val="7B1A2F7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83D4B"/>
    <w:multiLevelType w:val="hybridMultilevel"/>
    <w:tmpl w:val="2F30CC1C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82158"/>
    <w:multiLevelType w:val="singleLevel"/>
    <w:tmpl w:val="C504C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4" w15:restartNumberingAfterBreak="0">
    <w:nsid w:val="458306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5C90612"/>
    <w:multiLevelType w:val="singleLevel"/>
    <w:tmpl w:val="03B694F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26" w15:restartNumberingAfterBreak="0">
    <w:nsid w:val="4C2B5F56"/>
    <w:multiLevelType w:val="hybridMultilevel"/>
    <w:tmpl w:val="641E5CA4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D96F75"/>
    <w:multiLevelType w:val="singleLevel"/>
    <w:tmpl w:val="58AC13A4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</w:abstractNum>
  <w:abstractNum w:abstractNumId="28" w15:restartNumberingAfterBreak="0">
    <w:nsid w:val="55CB122A"/>
    <w:multiLevelType w:val="singleLevel"/>
    <w:tmpl w:val="0802A106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29" w15:restartNumberingAfterBreak="0">
    <w:nsid w:val="578252BA"/>
    <w:multiLevelType w:val="hybridMultilevel"/>
    <w:tmpl w:val="F6C0D2C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196D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355751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9BC2D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AFD3539"/>
    <w:multiLevelType w:val="singleLevel"/>
    <w:tmpl w:val="C504C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4" w15:restartNumberingAfterBreak="0">
    <w:nsid w:val="6B4462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CD15A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E963E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0A52AF3"/>
    <w:multiLevelType w:val="hybridMultilevel"/>
    <w:tmpl w:val="BA666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DF5A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8563F47"/>
    <w:multiLevelType w:val="hybridMultilevel"/>
    <w:tmpl w:val="6BF6574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912E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F4B2A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FA2515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FE13187"/>
    <w:multiLevelType w:val="singleLevel"/>
    <w:tmpl w:val="85F22D66"/>
    <w:lvl w:ilvl="0">
      <w:start w:val="2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hint="default"/>
      </w:rPr>
    </w:lvl>
  </w:abstractNum>
  <w:num w:numId="1">
    <w:abstractNumId w:val="10"/>
  </w:num>
  <w:num w:numId="2">
    <w:abstractNumId w:val="28"/>
  </w:num>
  <w:num w:numId="3">
    <w:abstractNumId w:val="25"/>
  </w:num>
  <w:num w:numId="4">
    <w:abstractNumId w:val="2"/>
  </w:num>
  <w:num w:numId="5">
    <w:abstractNumId w:val="23"/>
  </w:num>
  <w:num w:numId="6">
    <w:abstractNumId w:val="33"/>
  </w:num>
  <w:num w:numId="7">
    <w:abstractNumId w:val="35"/>
  </w:num>
  <w:num w:numId="8">
    <w:abstractNumId w:val="36"/>
  </w:num>
  <w:num w:numId="9">
    <w:abstractNumId w:val="40"/>
  </w:num>
  <w:num w:numId="10">
    <w:abstractNumId w:val="31"/>
  </w:num>
  <w:num w:numId="11">
    <w:abstractNumId w:val="19"/>
  </w:num>
  <w:num w:numId="12">
    <w:abstractNumId w:val="41"/>
  </w:num>
  <w:num w:numId="13">
    <w:abstractNumId w:val="42"/>
  </w:num>
  <w:num w:numId="14">
    <w:abstractNumId w:val="1"/>
  </w:num>
  <w:num w:numId="15">
    <w:abstractNumId w:val="0"/>
  </w:num>
  <w:num w:numId="16">
    <w:abstractNumId w:val="24"/>
  </w:num>
  <w:num w:numId="17">
    <w:abstractNumId w:val="34"/>
  </w:num>
  <w:num w:numId="18">
    <w:abstractNumId w:val="32"/>
  </w:num>
  <w:num w:numId="19">
    <w:abstractNumId w:val="30"/>
  </w:num>
  <w:num w:numId="20">
    <w:abstractNumId w:val="38"/>
  </w:num>
  <w:num w:numId="21">
    <w:abstractNumId w:val="12"/>
  </w:num>
  <w:num w:numId="22">
    <w:abstractNumId w:val="13"/>
  </w:num>
  <w:num w:numId="23">
    <w:abstractNumId w:val="43"/>
  </w:num>
  <w:num w:numId="24">
    <w:abstractNumId w:val="3"/>
  </w:num>
  <w:num w:numId="25">
    <w:abstractNumId w:val="8"/>
  </w:num>
  <w:num w:numId="26">
    <w:abstractNumId w:val="27"/>
  </w:num>
  <w:num w:numId="27">
    <w:abstractNumId w:val="14"/>
  </w:num>
  <w:num w:numId="28">
    <w:abstractNumId w:val="37"/>
  </w:num>
  <w:num w:numId="29">
    <w:abstractNumId w:val="6"/>
  </w:num>
  <w:num w:numId="30">
    <w:abstractNumId w:val="26"/>
  </w:num>
  <w:num w:numId="31">
    <w:abstractNumId w:val="21"/>
  </w:num>
  <w:num w:numId="32">
    <w:abstractNumId w:val="7"/>
  </w:num>
  <w:num w:numId="33">
    <w:abstractNumId w:val="22"/>
  </w:num>
  <w:num w:numId="34">
    <w:abstractNumId w:val="39"/>
  </w:num>
  <w:num w:numId="35">
    <w:abstractNumId w:val="15"/>
  </w:num>
  <w:num w:numId="36">
    <w:abstractNumId w:val="17"/>
  </w:num>
  <w:num w:numId="37">
    <w:abstractNumId w:val="16"/>
  </w:num>
  <w:num w:numId="38">
    <w:abstractNumId w:val="20"/>
  </w:num>
  <w:num w:numId="39">
    <w:abstractNumId w:val="5"/>
  </w:num>
  <w:num w:numId="40">
    <w:abstractNumId w:val="29"/>
  </w:num>
  <w:num w:numId="41">
    <w:abstractNumId w:val="18"/>
  </w:num>
  <w:num w:numId="42">
    <w:abstractNumId w:val="4"/>
  </w:num>
  <w:num w:numId="43">
    <w:abstractNumId w:val="9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17B"/>
    <w:rsid w:val="000046A4"/>
    <w:rsid w:val="00007910"/>
    <w:rsid w:val="000157BF"/>
    <w:rsid w:val="000159CB"/>
    <w:rsid w:val="0002139B"/>
    <w:rsid w:val="00022F3A"/>
    <w:rsid w:val="000248E3"/>
    <w:rsid w:val="0002551A"/>
    <w:rsid w:val="00025F82"/>
    <w:rsid w:val="00036AE4"/>
    <w:rsid w:val="0004011F"/>
    <w:rsid w:val="000479A8"/>
    <w:rsid w:val="00047CB6"/>
    <w:rsid w:val="00054414"/>
    <w:rsid w:val="00054558"/>
    <w:rsid w:val="000550F8"/>
    <w:rsid w:val="00056F4E"/>
    <w:rsid w:val="00060D15"/>
    <w:rsid w:val="00062FBD"/>
    <w:rsid w:val="0006364A"/>
    <w:rsid w:val="000637A4"/>
    <w:rsid w:val="000713EE"/>
    <w:rsid w:val="000726FC"/>
    <w:rsid w:val="0007461A"/>
    <w:rsid w:val="000824C3"/>
    <w:rsid w:val="00087292"/>
    <w:rsid w:val="0009102A"/>
    <w:rsid w:val="00092A62"/>
    <w:rsid w:val="00092C5E"/>
    <w:rsid w:val="00095D4E"/>
    <w:rsid w:val="000A109B"/>
    <w:rsid w:val="000A733F"/>
    <w:rsid w:val="000A7D65"/>
    <w:rsid w:val="000B020D"/>
    <w:rsid w:val="000C0EB8"/>
    <w:rsid w:val="000C1492"/>
    <w:rsid w:val="000C62A4"/>
    <w:rsid w:val="000D1EE4"/>
    <w:rsid w:val="000D33E4"/>
    <w:rsid w:val="000D636B"/>
    <w:rsid w:val="000E076A"/>
    <w:rsid w:val="000E1053"/>
    <w:rsid w:val="000E1D5D"/>
    <w:rsid w:val="000E252D"/>
    <w:rsid w:val="000E3073"/>
    <w:rsid w:val="000F1C13"/>
    <w:rsid w:val="000F3462"/>
    <w:rsid w:val="000F414B"/>
    <w:rsid w:val="00101C9D"/>
    <w:rsid w:val="0010374D"/>
    <w:rsid w:val="001066CD"/>
    <w:rsid w:val="00107720"/>
    <w:rsid w:val="00112616"/>
    <w:rsid w:val="001141A8"/>
    <w:rsid w:val="00114F1A"/>
    <w:rsid w:val="001259A3"/>
    <w:rsid w:val="001271E8"/>
    <w:rsid w:val="00131935"/>
    <w:rsid w:val="00137CF4"/>
    <w:rsid w:val="00140B99"/>
    <w:rsid w:val="0014339F"/>
    <w:rsid w:val="00146311"/>
    <w:rsid w:val="001472A0"/>
    <w:rsid w:val="00147F15"/>
    <w:rsid w:val="00157945"/>
    <w:rsid w:val="00160E0E"/>
    <w:rsid w:val="00174501"/>
    <w:rsid w:val="00180940"/>
    <w:rsid w:val="0018180B"/>
    <w:rsid w:val="0018236D"/>
    <w:rsid w:val="00184D47"/>
    <w:rsid w:val="00192134"/>
    <w:rsid w:val="00194C7C"/>
    <w:rsid w:val="00195A66"/>
    <w:rsid w:val="001A253A"/>
    <w:rsid w:val="001C3275"/>
    <w:rsid w:val="001C680C"/>
    <w:rsid w:val="001C790F"/>
    <w:rsid w:val="001E68E5"/>
    <w:rsid w:val="001F19B6"/>
    <w:rsid w:val="001F2BE5"/>
    <w:rsid w:val="001F3CDE"/>
    <w:rsid w:val="001F4CF8"/>
    <w:rsid w:val="002023E3"/>
    <w:rsid w:val="00202892"/>
    <w:rsid w:val="00205B8F"/>
    <w:rsid w:val="00206855"/>
    <w:rsid w:val="002105E0"/>
    <w:rsid w:val="00211A39"/>
    <w:rsid w:val="00213AF2"/>
    <w:rsid w:val="002164F6"/>
    <w:rsid w:val="00220EC2"/>
    <w:rsid w:val="0022171B"/>
    <w:rsid w:val="0022772E"/>
    <w:rsid w:val="00232B72"/>
    <w:rsid w:val="00236F2E"/>
    <w:rsid w:val="00244F5A"/>
    <w:rsid w:val="00250DBA"/>
    <w:rsid w:val="00257728"/>
    <w:rsid w:val="00262221"/>
    <w:rsid w:val="0026382D"/>
    <w:rsid w:val="00265C5D"/>
    <w:rsid w:val="002779F9"/>
    <w:rsid w:val="00280651"/>
    <w:rsid w:val="002812FD"/>
    <w:rsid w:val="002930D1"/>
    <w:rsid w:val="00296373"/>
    <w:rsid w:val="002A2564"/>
    <w:rsid w:val="002A471E"/>
    <w:rsid w:val="002B0C3C"/>
    <w:rsid w:val="002B1B99"/>
    <w:rsid w:val="002B68B1"/>
    <w:rsid w:val="002C66A0"/>
    <w:rsid w:val="002E00CF"/>
    <w:rsid w:val="002E1A8F"/>
    <w:rsid w:val="002F2E5E"/>
    <w:rsid w:val="002F4572"/>
    <w:rsid w:val="002F7629"/>
    <w:rsid w:val="00304301"/>
    <w:rsid w:val="00312416"/>
    <w:rsid w:val="00313D77"/>
    <w:rsid w:val="00324098"/>
    <w:rsid w:val="00327A37"/>
    <w:rsid w:val="00330F6E"/>
    <w:rsid w:val="003325F1"/>
    <w:rsid w:val="0033675B"/>
    <w:rsid w:val="00337FFB"/>
    <w:rsid w:val="00342177"/>
    <w:rsid w:val="0034624E"/>
    <w:rsid w:val="00350421"/>
    <w:rsid w:val="00351C81"/>
    <w:rsid w:val="003534C9"/>
    <w:rsid w:val="0035679F"/>
    <w:rsid w:val="003573F2"/>
    <w:rsid w:val="00357905"/>
    <w:rsid w:val="00360B75"/>
    <w:rsid w:val="00360C2A"/>
    <w:rsid w:val="003613CB"/>
    <w:rsid w:val="00361E5B"/>
    <w:rsid w:val="00364198"/>
    <w:rsid w:val="00367171"/>
    <w:rsid w:val="003720C5"/>
    <w:rsid w:val="00373C54"/>
    <w:rsid w:val="00374580"/>
    <w:rsid w:val="00374CFA"/>
    <w:rsid w:val="00391109"/>
    <w:rsid w:val="00394279"/>
    <w:rsid w:val="00396148"/>
    <w:rsid w:val="003966C5"/>
    <w:rsid w:val="003A5FFC"/>
    <w:rsid w:val="003A737D"/>
    <w:rsid w:val="003C43D3"/>
    <w:rsid w:val="003C53D6"/>
    <w:rsid w:val="003C6E7C"/>
    <w:rsid w:val="003D0558"/>
    <w:rsid w:val="003D299B"/>
    <w:rsid w:val="003D43C6"/>
    <w:rsid w:val="003D4D0B"/>
    <w:rsid w:val="003D57E9"/>
    <w:rsid w:val="003D6CDE"/>
    <w:rsid w:val="003E27DE"/>
    <w:rsid w:val="003E2AA6"/>
    <w:rsid w:val="003E56EB"/>
    <w:rsid w:val="003E6B52"/>
    <w:rsid w:val="003F58CA"/>
    <w:rsid w:val="00401FFD"/>
    <w:rsid w:val="00412376"/>
    <w:rsid w:val="00416CC4"/>
    <w:rsid w:val="0041781C"/>
    <w:rsid w:val="00417E99"/>
    <w:rsid w:val="00417FA0"/>
    <w:rsid w:val="00420AE8"/>
    <w:rsid w:val="00420B54"/>
    <w:rsid w:val="00422576"/>
    <w:rsid w:val="00422FE5"/>
    <w:rsid w:val="00441913"/>
    <w:rsid w:val="00441B65"/>
    <w:rsid w:val="00443B23"/>
    <w:rsid w:val="00450907"/>
    <w:rsid w:val="004514E0"/>
    <w:rsid w:val="004530D4"/>
    <w:rsid w:val="00465693"/>
    <w:rsid w:val="00466C29"/>
    <w:rsid w:val="00467E06"/>
    <w:rsid w:val="00474DD2"/>
    <w:rsid w:val="0047601A"/>
    <w:rsid w:val="00480854"/>
    <w:rsid w:val="004865FE"/>
    <w:rsid w:val="00490195"/>
    <w:rsid w:val="004944F0"/>
    <w:rsid w:val="004955CD"/>
    <w:rsid w:val="00497AC5"/>
    <w:rsid w:val="004A2E25"/>
    <w:rsid w:val="004A3CF0"/>
    <w:rsid w:val="004B1148"/>
    <w:rsid w:val="004C2755"/>
    <w:rsid w:val="004C2EC4"/>
    <w:rsid w:val="004D17D8"/>
    <w:rsid w:val="004D1817"/>
    <w:rsid w:val="004E3632"/>
    <w:rsid w:val="004E3D21"/>
    <w:rsid w:val="004E455A"/>
    <w:rsid w:val="004E4A28"/>
    <w:rsid w:val="004E5443"/>
    <w:rsid w:val="004E6175"/>
    <w:rsid w:val="00501FB9"/>
    <w:rsid w:val="00502128"/>
    <w:rsid w:val="00502648"/>
    <w:rsid w:val="00502CC8"/>
    <w:rsid w:val="00504462"/>
    <w:rsid w:val="00505055"/>
    <w:rsid w:val="005050A7"/>
    <w:rsid w:val="00505D7E"/>
    <w:rsid w:val="00506EED"/>
    <w:rsid w:val="00506EF2"/>
    <w:rsid w:val="005075FC"/>
    <w:rsid w:val="00507EEB"/>
    <w:rsid w:val="00511147"/>
    <w:rsid w:val="00514E1E"/>
    <w:rsid w:val="00522F46"/>
    <w:rsid w:val="00524605"/>
    <w:rsid w:val="00526B18"/>
    <w:rsid w:val="0053046E"/>
    <w:rsid w:val="00530B54"/>
    <w:rsid w:val="00533984"/>
    <w:rsid w:val="00541656"/>
    <w:rsid w:val="00550C8E"/>
    <w:rsid w:val="00551969"/>
    <w:rsid w:val="0055318C"/>
    <w:rsid w:val="005534A8"/>
    <w:rsid w:val="00555482"/>
    <w:rsid w:val="005559BD"/>
    <w:rsid w:val="005606F4"/>
    <w:rsid w:val="005663A1"/>
    <w:rsid w:val="00570002"/>
    <w:rsid w:val="00574937"/>
    <w:rsid w:val="00591CE5"/>
    <w:rsid w:val="005A328E"/>
    <w:rsid w:val="005B0E39"/>
    <w:rsid w:val="005C13E3"/>
    <w:rsid w:val="005C18AA"/>
    <w:rsid w:val="005C1AF9"/>
    <w:rsid w:val="005C31F5"/>
    <w:rsid w:val="005C325B"/>
    <w:rsid w:val="005C6D9A"/>
    <w:rsid w:val="005C6FE0"/>
    <w:rsid w:val="005D113C"/>
    <w:rsid w:val="005D1ED4"/>
    <w:rsid w:val="005D5726"/>
    <w:rsid w:val="005D637D"/>
    <w:rsid w:val="005D72AE"/>
    <w:rsid w:val="005D7903"/>
    <w:rsid w:val="005D7DD2"/>
    <w:rsid w:val="005E4EBD"/>
    <w:rsid w:val="005F1F90"/>
    <w:rsid w:val="005F401F"/>
    <w:rsid w:val="005F5F74"/>
    <w:rsid w:val="00600A99"/>
    <w:rsid w:val="00600E60"/>
    <w:rsid w:val="00602A27"/>
    <w:rsid w:val="00607C86"/>
    <w:rsid w:val="0061206F"/>
    <w:rsid w:val="006158C8"/>
    <w:rsid w:val="00615F70"/>
    <w:rsid w:val="00617A34"/>
    <w:rsid w:val="00617C41"/>
    <w:rsid w:val="0062299E"/>
    <w:rsid w:val="00630A34"/>
    <w:rsid w:val="00630E0D"/>
    <w:rsid w:val="00637434"/>
    <w:rsid w:val="006404D8"/>
    <w:rsid w:val="00641226"/>
    <w:rsid w:val="006423DA"/>
    <w:rsid w:val="00645677"/>
    <w:rsid w:val="00646598"/>
    <w:rsid w:val="00662A10"/>
    <w:rsid w:val="00664E4E"/>
    <w:rsid w:val="006658D8"/>
    <w:rsid w:val="00680888"/>
    <w:rsid w:val="0068628E"/>
    <w:rsid w:val="0069417B"/>
    <w:rsid w:val="0069439D"/>
    <w:rsid w:val="00694C92"/>
    <w:rsid w:val="00695523"/>
    <w:rsid w:val="00697430"/>
    <w:rsid w:val="006A1852"/>
    <w:rsid w:val="006A6B68"/>
    <w:rsid w:val="006A756B"/>
    <w:rsid w:val="006A7B8E"/>
    <w:rsid w:val="006B0A20"/>
    <w:rsid w:val="006B20AA"/>
    <w:rsid w:val="006B3C3D"/>
    <w:rsid w:val="006B4E18"/>
    <w:rsid w:val="006C0BAF"/>
    <w:rsid w:val="006C5411"/>
    <w:rsid w:val="006C6356"/>
    <w:rsid w:val="006D285B"/>
    <w:rsid w:val="006D3495"/>
    <w:rsid w:val="006E2F52"/>
    <w:rsid w:val="006E6A21"/>
    <w:rsid w:val="006E7CA1"/>
    <w:rsid w:val="006F103E"/>
    <w:rsid w:val="006F27E1"/>
    <w:rsid w:val="006F5CC3"/>
    <w:rsid w:val="00700023"/>
    <w:rsid w:val="0071303B"/>
    <w:rsid w:val="007171C0"/>
    <w:rsid w:val="00717769"/>
    <w:rsid w:val="00720250"/>
    <w:rsid w:val="00722F56"/>
    <w:rsid w:val="00723BE2"/>
    <w:rsid w:val="00724174"/>
    <w:rsid w:val="00747B2D"/>
    <w:rsid w:val="0075436A"/>
    <w:rsid w:val="00761632"/>
    <w:rsid w:val="00761EC7"/>
    <w:rsid w:val="007621C2"/>
    <w:rsid w:val="0076638D"/>
    <w:rsid w:val="007679A0"/>
    <w:rsid w:val="00770228"/>
    <w:rsid w:val="007764F5"/>
    <w:rsid w:val="00781777"/>
    <w:rsid w:val="00781C5D"/>
    <w:rsid w:val="00781D2C"/>
    <w:rsid w:val="00784EFE"/>
    <w:rsid w:val="0078686F"/>
    <w:rsid w:val="00793169"/>
    <w:rsid w:val="0079770E"/>
    <w:rsid w:val="007A04D0"/>
    <w:rsid w:val="007A1A1C"/>
    <w:rsid w:val="007A4768"/>
    <w:rsid w:val="007A519F"/>
    <w:rsid w:val="007A58ED"/>
    <w:rsid w:val="007A5CE3"/>
    <w:rsid w:val="007B0CEF"/>
    <w:rsid w:val="007C15BB"/>
    <w:rsid w:val="007C1F97"/>
    <w:rsid w:val="007D24F0"/>
    <w:rsid w:val="007D4419"/>
    <w:rsid w:val="007D7201"/>
    <w:rsid w:val="007F0FF2"/>
    <w:rsid w:val="007F5D0D"/>
    <w:rsid w:val="0080482D"/>
    <w:rsid w:val="008048E8"/>
    <w:rsid w:val="00807C51"/>
    <w:rsid w:val="00812E61"/>
    <w:rsid w:val="00812F7D"/>
    <w:rsid w:val="0081572A"/>
    <w:rsid w:val="008205CB"/>
    <w:rsid w:val="008212A3"/>
    <w:rsid w:val="00823D5A"/>
    <w:rsid w:val="00830723"/>
    <w:rsid w:val="00830F30"/>
    <w:rsid w:val="0083295C"/>
    <w:rsid w:val="00834233"/>
    <w:rsid w:val="0083544C"/>
    <w:rsid w:val="008420FD"/>
    <w:rsid w:val="00843141"/>
    <w:rsid w:val="0084416B"/>
    <w:rsid w:val="00847EF7"/>
    <w:rsid w:val="00850056"/>
    <w:rsid w:val="00854E3A"/>
    <w:rsid w:val="00861DF4"/>
    <w:rsid w:val="008645CE"/>
    <w:rsid w:val="0087159E"/>
    <w:rsid w:val="0087358B"/>
    <w:rsid w:val="00877B40"/>
    <w:rsid w:val="00884D1C"/>
    <w:rsid w:val="00886616"/>
    <w:rsid w:val="0089424F"/>
    <w:rsid w:val="00894EB4"/>
    <w:rsid w:val="00895174"/>
    <w:rsid w:val="00895E10"/>
    <w:rsid w:val="00896C52"/>
    <w:rsid w:val="00896FE8"/>
    <w:rsid w:val="008A06DF"/>
    <w:rsid w:val="008A3106"/>
    <w:rsid w:val="008B0538"/>
    <w:rsid w:val="008B42C8"/>
    <w:rsid w:val="008B7CCE"/>
    <w:rsid w:val="008C0716"/>
    <w:rsid w:val="008C2C78"/>
    <w:rsid w:val="008C45EF"/>
    <w:rsid w:val="008C4AB0"/>
    <w:rsid w:val="008D0A31"/>
    <w:rsid w:val="008D5E42"/>
    <w:rsid w:val="008D6276"/>
    <w:rsid w:val="008E3465"/>
    <w:rsid w:val="008F17AC"/>
    <w:rsid w:val="008F5A72"/>
    <w:rsid w:val="008F6184"/>
    <w:rsid w:val="008F756C"/>
    <w:rsid w:val="009021DE"/>
    <w:rsid w:val="0090650D"/>
    <w:rsid w:val="00911157"/>
    <w:rsid w:val="009157AE"/>
    <w:rsid w:val="0092660F"/>
    <w:rsid w:val="00930862"/>
    <w:rsid w:val="00931BBE"/>
    <w:rsid w:val="00935DE1"/>
    <w:rsid w:val="009433BF"/>
    <w:rsid w:val="00944C1B"/>
    <w:rsid w:val="009501A8"/>
    <w:rsid w:val="00950F3B"/>
    <w:rsid w:val="00952C1F"/>
    <w:rsid w:val="009532A4"/>
    <w:rsid w:val="0095407C"/>
    <w:rsid w:val="009560DC"/>
    <w:rsid w:val="009614C2"/>
    <w:rsid w:val="00970015"/>
    <w:rsid w:val="00972D87"/>
    <w:rsid w:val="00974EA0"/>
    <w:rsid w:val="009767B1"/>
    <w:rsid w:val="009807D7"/>
    <w:rsid w:val="0098158D"/>
    <w:rsid w:val="00983023"/>
    <w:rsid w:val="0098494C"/>
    <w:rsid w:val="009870BF"/>
    <w:rsid w:val="009907AB"/>
    <w:rsid w:val="0099207B"/>
    <w:rsid w:val="009A0490"/>
    <w:rsid w:val="009A37FF"/>
    <w:rsid w:val="009B36D5"/>
    <w:rsid w:val="009B6DCE"/>
    <w:rsid w:val="009C0C11"/>
    <w:rsid w:val="009C458C"/>
    <w:rsid w:val="009D219E"/>
    <w:rsid w:val="009D28F7"/>
    <w:rsid w:val="009D65B9"/>
    <w:rsid w:val="009E05D3"/>
    <w:rsid w:val="009E249D"/>
    <w:rsid w:val="009E3D22"/>
    <w:rsid w:val="00A1088D"/>
    <w:rsid w:val="00A120DE"/>
    <w:rsid w:val="00A16B25"/>
    <w:rsid w:val="00A17AB9"/>
    <w:rsid w:val="00A2161F"/>
    <w:rsid w:val="00A24724"/>
    <w:rsid w:val="00A26112"/>
    <w:rsid w:val="00A26808"/>
    <w:rsid w:val="00A34CEC"/>
    <w:rsid w:val="00A40A4A"/>
    <w:rsid w:val="00A43220"/>
    <w:rsid w:val="00A47AA6"/>
    <w:rsid w:val="00A51FA4"/>
    <w:rsid w:val="00A520BE"/>
    <w:rsid w:val="00A60775"/>
    <w:rsid w:val="00A60D71"/>
    <w:rsid w:val="00A65CC6"/>
    <w:rsid w:val="00A74D43"/>
    <w:rsid w:val="00A7678A"/>
    <w:rsid w:val="00A77AC0"/>
    <w:rsid w:val="00A80155"/>
    <w:rsid w:val="00A873C4"/>
    <w:rsid w:val="00A90E1E"/>
    <w:rsid w:val="00A918C6"/>
    <w:rsid w:val="00A93BD5"/>
    <w:rsid w:val="00AA0424"/>
    <w:rsid w:val="00AA46D7"/>
    <w:rsid w:val="00AA5806"/>
    <w:rsid w:val="00AB0430"/>
    <w:rsid w:val="00AB0F6A"/>
    <w:rsid w:val="00AB2C3F"/>
    <w:rsid w:val="00AB47A8"/>
    <w:rsid w:val="00AB7DB3"/>
    <w:rsid w:val="00AC1230"/>
    <w:rsid w:val="00AC3735"/>
    <w:rsid w:val="00AC5B93"/>
    <w:rsid w:val="00AC5EEA"/>
    <w:rsid w:val="00AC7A9C"/>
    <w:rsid w:val="00AD34BC"/>
    <w:rsid w:val="00AD5B59"/>
    <w:rsid w:val="00AE4FAF"/>
    <w:rsid w:val="00B00C70"/>
    <w:rsid w:val="00B06324"/>
    <w:rsid w:val="00B06C96"/>
    <w:rsid w:val="00B07E74"/>
    <w:rsid w:val="00B10EBF"/>
    <w:rsid w:val="00B10EE9"/>
    <w:rsid w:val="00B1142B"/>
    <w:rsid w:val="00B11BC6"/>
    <w:rsid w:val="00B13E67"/>
    <w:rsid w:val="00B22B38"/>
    <w:rsid w:val="00B24B94"/>
    <w:rsid w:val="00B25C55"/>
    <w:rsid w:val="00B31A42"/>
    <w:rsid w:val="00B31EC1"/>
    <w:rsid w:val="00B325C9"/>
    <w:rsid w:val="00B3280F"/>
    <w:rsid w:val="00B356DB"/>
    <w:rsid w:val="00B420C6"/>
    <w:rsid w:val="00B5440D"/>
    <w:rsid w:val="00B546C6"/>
    <w:rsid w:val="00B601E7"/>
    <w:rsid w:val="00B7581A"/>
    <w:rsid w:val="00B83CFE"/>
    <w:rsid w:val="00B84B1A"/>
    <w:rsid w:val="00B903A9"/>
    <w:rsid w:val="00B97536"/>
    <w:rsid w:val="00BA2B80"/>
    <w:rsid w:val="00BA5CFA"/>
    <w:rsid w:val="00BA6A63"/>
    <w:rsid w:val="00BB1AC0"/>
    <w:rsid w:val="00BB67D1"/>
    <w:rsid w:val="00BC1B49"/>
    <w:rsid w:val="00BC5D25"/>
    <w:rsid w:val="00BC5D9F"/>
    <w:rsid w:val="00BD03B5"/>
    <w:rsid w:val="00BD05BD"/>
    <w:rsid w:val="00BD0BAF"/>
    <w:rsid w:val="00BD3E80"/>
    <w:rsid w:val="00BD4FA8"/>
    <w:rsid w:val="00BE0057"/>
    <w:rsid w:val="00BE4A7A"/>
    <w:rsid w:val="00BE505D"/>
    <w:rsid w:val="00BE52C8"/>
    <w:rsid w:val="00BE5858"/>
    <w:rsid w:val="00BE7B13"/>
    <w:rsid w:val="00BF0F40"/>
    <w:rsid w:val="00BF3CBD"/>
    <w:rsid w:val="00BF6EC4"/>
    <w:rsid w:val="00C0124D"/>
    <w:rsid w:val="00C02969"/>
    <w:rsid w:val="00C03963"/>
    <w:rsid w:val="00C12A15"/>
    <w:rsid w:val="00C13761"/>
    <w:rsid w:val="00C139A7"/>
    <w:rsid w:val="00C22300"/>
    <w:rsid w:val="00C22EF6"/>
    <w:rsid w:val="00C241F3"/>
    <w:rsid w:val="00C242D7"/>
    <w:rsid w:val="00C31911"/>
    <w:rsid w:val="00C31D67"/>
    <w:rsid w:val="00C415F6"/>
    <w:rsid w:val="00C426EB"/>
    <w:rsid w:val="00C46C2D"/>
    <w:rsid w:val="00C5053A"/>
    <w:rsid w:val="00C52E59"/>
    <w:rsid w:val="00C549E5"/>
    <w:rsid w:val="00C66473"/>
    <w:rsid w:val="00C66B83"/>
    <w:rsid w:val="00C707B2"/>
    <w:rsid w:val="00C70CBE"/>
    <w:rsid w:val="00C82CAE"/>
    <w:rsid w:val="00CB0437"/>
    <w:rsid w:val="00CB160D"/>
    <w:rsid w:val="00CB1D86"/>
    <w:rsid w:val="00CB3C75"/>
    <w:rsid w:val="00CD0FA6"/>
    <w:rsid w:val="00CE76D5"/>
    <w:rsid w:val="00CF1248"/>
    <w:rsid w:val="00CF6953"/>
    <w:rsid w:val="00D06607"/>
    <w:rsid w:val="00D06F54"/>
    <w:rsid w:val="00D11E22"/>
    <w:rsid w:val="00D125C5"/>
    <w:rsid w:val="00D128C9"/>
    <w:rsid w:val="00D15519"/>
    <w:rsid w:val="00D21E9C"/>
    <w:rsid w:val="00D3156F"/>
    <w:rsid w:val="00D3524D"/>
    <w:rsid w:val="00D36F6A"/>
    <w:rsid w:val="00D406A8"/>
    <w:rsid w:val="00D468D5"/>
    <w:rsid w:val="00D5097E"/>
    <w:rsid w:val="00D54F11"/>
    <w:rsid w:val="00D55352"/>
    <w:rsid w:val="00D64020"/>
    <w:rsid w:val="00D73199"/>
    <w:rsid w:val="00D73AF2"/>
    <w:rsid w:val="00D87F20"/>
    <w:rsid w:val="00D9198B"/>
    <w:rsid w:val="00D91A40"/>
    <w:rsid w:val="00D9626E"/>
    <w:rsid w:val="00DA66CD"/>
    <w:rsid w:val="00DA7C88"/>
    <w:rsid w:val="00DC044C"/>
    <w:rsid w:val="00DC5BDF"/>
    <w:rsid w:val="00DD5B73"/>
    <w:rsid w:val="00DD7DAA"/>
    <w:rsid w:val="00DF159D"/>
    <w:rsid w:val="00DF3F91"/>
    <w:rsid w:val="00DF50D5"/>
    <w:rsid w:val="00DF5DAE"/>
    <w:rsid w:val="00DF64B4"/>
    <w:rsid w:val="00DF7801"/>
    <w:rsid w:val="00E00DC7"/>
    <w:rsid w:val="00E02E59"/>
    <w:rsid w:val="00E05DEC"/>
    <w:rsid w:val="00E172CA"/>
    <w:rsid w:val="00E20A3B"/>
    <w:rsid w:val="00E2204C"/>
    <w:rsid w:val="00E221FA"/>
    <w:rsid w:val="00E2265D"/>
    <w:rsid w:val="00E261B1"/>
    <w:rsid w:val="00E30E3E"/>
    <w:rsid w:val="00E323C9"/>
    <w:rsid w:val="00E366C2"/>
    <w:rsid w:val="00E40886"/>
    <w:rsid w:val="00E47001"/>
    <w:rsid w:val="00E47226"/>
    <w:rsid w:val="00E47EA6"/>
    <w:rsid w:val="00E52680"/>
    <w:rsid w:val="00E530B6"/>
    <w:rsid w:val="00E54B5A"/>
    <w:rsid w:val="00E54BD1"/>
    <w:rsid w:val="00E5667F"/>
    <w:rsid w:val="00E6146A"/>
    <w:rsid w:val="00E62D30"/>
    <w:rsid w:val="00E633AC"/>
    <w:rsid w:val="00E66A76"/>
    <w:rsid w:val="00E71E81"/>
    <w:rsid w:val="00E81C9D"/>
    <w:rsid w:val="00E829A5"/>
    <w:rsid w:val="00E8502A"/>
    <w:rsid w:val="00E91E0B"/>
    <w:rsid w:val="00E92E74"/>
    <w:rsid w:val="00E96EE8"/>
    <w:rsid w:val="00E978A2"/>
    <w:rsid w:val="00EA0426"/>
    <w:rsid w:val="00EA5DE9"/>
    <w:rsid w:val="00EA69CF"/>
    <w:rsid w:val="00EA7EB0"/>
    <w:rsid w:val="00EB4DCD"/>
    <w:rsid w:val="00EB5C72"/>
    <w:rsid w:val="00EC07D1"/>
    <w:rsid w:val="00EC0829"/>
    <w:rsid w:val="00EC3020"/>
    <w:rsid w:val="00EC4EB9"/>
    <w:rsid w:val="00EC6E84"/>
    <w:rsid w:val="00ED0609"/>
    <w:rsid w:val="00ED1D50"/>
    <w:rsid w:val="00ED2DA1"/>
    <w:rsid w:val="00ED360B"/>
    <w:rsid w:val="00ED758F"/>
    <w:rsid w:val="00ED79AB"/>
    <w:rsid w:val="00EE5083"/>
    <w:rsid w:val="00EE6865"/>
    <w:rsid w:val="00EE7813"/>
    <w:rsid w:val="00EF2694"/>
    <w:rsid w:val="00EF3711"/>
    <w:rsid w:val="00F0160A"/>
    <w:rsid w:val="00F11FAE"/>
    <w:rsid w:val="00F124EF"/>
    <w:rsid w:val="00F12C34"/>
    <w:rsid w:val="00F16B28"/>
    <w:rsid w:val="00F21284"/>
    <w:rsid w:val="00F232E7"/>
    <w:rsid w:val="00F23318"/>
    <w:rsid w:val="00F3318A"/>
    <w:rsid w:val="00F354C3"/>
    <w:rsid w:val="00F35F8A"/>
    <w:rsid w:val="00F36CC4"/>
    <w:rsid w:val="00F3777C"/>
    <w:rsid w:val="00F40B3E"/>
    <w:rsid w:val="00F4473A"/>
    <w:rsid w:val="00F44A3A"/>
    <w:rsid w:val="00F452BB"/>
    <w:rsid w:val="00F52D2B"/>
    <w:rsid w:val="00F53853"/>
    <w:rsid w:val="00F56D18"/>
    <w:rsid w:val="00F607E5"/>
    <w:rsid w:val="00F60C0F"/>
    <w:rsid w:val="00F61B7F"/>
    <w:rsid w:val="00F6623C"/>
    <w:rsid w:val="00F670A1"/>
    <w:rsid w:val="00F714C3"/>
    <w:rsid w:val="00F7334F"/>
    <w:rsid w:val="00F73CDE"/>
    <w:rsid w:val="00F73F27"/>
    <w:rsid w:val="00F81ADB"/>
    <w:rsid w:val="00F83D00"/>
    <w:rsid w:val="00F87358"/>
    <w:rsid w:val="00F87670"/>
    <w:rsid w:val="00F87962"/>
    <w:rsid w:val="00F87FA2"/>
    <w:rsid w:val="00F90B63"/>
    <w:rsid w:val="00F9359A"/>
    <w:rsid w:val="00F96874"/>
    <w:rsid w:val="00FA01C9"/>
    <w:rsid w:val="00FA3984"/>
    <w:rsid w:val="00FA638D"/>
    <w:rsid w:val="00FA6FF4"/>
    <w:rsid w:val="00FB3879"/>
    <w:rsid w:val="00FB61DD"/>
    <w:rsid w:val="00FC42E0"/>
    <w:rsid w:val="00FC4CDD"/>
    <w:rsid w:val="00FE2D0B"/>
    <w:rsid w:val="00FE6FE7"/>
    <w:rsid w:val="00FF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F893DF"/>
  <w15:docId w15:val="{E76E430B-6161-4978-AAA5-AF790D77B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424"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2"/>
    </w:rPr>
  </w:style>
  <w:style w:type="paragraph" w:styleId="20">
    <w:name w:val="heading 2"/>
    <w:basedOn w:val="a"/>
    <w:next w:val="a"/>
    <w:qFormat/>
    <w:pPr>
      <w:keepNext/>
      <w:ind w:left="1440"/>
      <w:jc w:val="center"/>
      <w:outlineLvl w:val="1"/>
    </w:pPr>
    <w:rPr>
      <w:b/>
      <w:sz w:val="28"/>
    </w:rPr>
  </w:style>
  <w:style w:type="paragraph" w:styleId="30">
    <w:name w:val="heading 3"/>
    <w:basedOn w:val="a"/>
    <w:next w:val="a"/>
    <w:qFormat/>
    <w:pPr>
      <w:keepNext/>
      <w:ind w:left="1440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snapToGrid w:val="0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21">
    <w:name w:val="Body Text 2"/>
    <w:basedOn w:val="a"/>
    <w:pPr>
      <w:jc w:val="both"/>
    </w:pPr>
    <w:rPr>
      <w:sz w:val="22"/>
    </w:rPr>
  </w:style>
  <w:style w:type="paragraph" w:styleId="a4">
    <w:name w:val="Body Text Indent"/>
    <w:basedOn w:val="a"/>
    <w:pPr>
      <w:ind w:firstLine="720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31">
    <w:name w:val="Body Text 3"/>
    <w:basedOn w:val="a"/>
    <w:pPr>
      <w:jc w:val="both"/>
    </w:pPr>
    <w:rPr>
      <w:sz w:val="24"/>
    </w:rPr>
  </w:style>
  <w:style w:type="paragraph" w:styleId="22">
    <w:name w:val="List 2"/>
    <w:basedOn w:val="a"/>
    <w:pPr>
      <w:ind w:left="566" w:hanging="283"/>
    </w:pPr>
  </w:style>
  <w:style w:type="paragraph" w:styleId="2">
    <w:name w:val="List Bullet 2"/>
    <w:basedOn w:val="a"/>
    <w:autoRedefine/>
    <w:pPr>
      <w:numPr>
        <w:numId w:val="14"/>
      </w:numPr>
    </w:pPr>
  </w:style>
  <w:style w:type="paragraph" w:styleId="3">
    <w:name w:val="List Bullet 3"/>
    <w:basedOn w:val="a"/>
    <w:autoRedefine/>
    <w:pPr>
      <w:numPr>
        <w:numId w:val="15"/>
      </w:numPr>
    </w:pPr>
  </w:style>
  <w:style w:type="paragraph" w:styleId="23">
    <w:name w:val="Body Text Indent 2"/>
    <w:basedOn w:val="a"/>
    <w:pPr>
      <w:ind w:firstLine="1276"/>
    </w:pPr>
    <w:rPr>
      <w:sz w:val="28"/>
    </w:rPr>
  </w:style>
  <w:style w:type="paragraph" w:styleId="32">
    <w:name w:val="Body Text Indent 3"/>
    <w:basedOn w:val="a"/>
    <w:pPr>
      <w:ind w:firstLine="720"/>
      <w:jc w:val="both"/>
    </w:pPr>
    <w:rPr>
      <w:sz w:val="2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table" w:styleId="aa">
    <w:name w:val="Table Grid"/>
    <w:basedOn w:val="a1"/>
    <w:uiPriority w:val="59"/>
    <w:rsid w:val="000544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5441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05441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054414"/>
    <w:pPr>
      <w:ind w:left="720"/>
      <w:contextualSpacing/>
    </w:pPr>
    <w:rPr>
      <w:sz w:val="24"/>
      <w:szCs w:val="24"/>
    </w:rPr>
  </w:style>
  <w:style w:type="paragraph" w:styleId="ac">
    <w:name w:val="No Spacing"/>
    <w:link w:val="ad"/>
    <w:uiPriority w:val="1"/>
    <w:qFormat/>
    <w:rsid w:val="00054414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Без интервала Знак"/>
    <w:basedOn w:val="a0"/>
    <w:link w:val="ac"/>
    <w:uiPriority w:val="1"/>
    <w:rsid w:val="00054414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ae">
    <w:name w:val="Основной текст_"/>
    <w:basedOn w:val="a0"/>
    <w:link w:val="24"/>
    <w:rsid w:val="00054414"/>
    <w:rPr>
      <w:spacing w:val="4"/>
      <w:shd w:val="clear" w:color="auto" w:fill="FFFFFF"/>
    </w:rPr>
  </w:style>
  <w:style w:type="paragraph" w:customStyle="1" w:styleId="24">
    <w:name w:val="Основной текст2"/>
    <w:basedOn w:val="a"/>
    <w:link w:val="ae"/>
    <w:rsid w:val="00054414"/>
    <w:pPr>
      <w:widowControl w:val="0"/>
      <w:shd w:val="clear" w:color="auto" w:fill="FFFFFF"/>
      <w:spacing w:before="480" w:after="180" w:line="0" w:lineRule="atLeast"/>
      <w:jc w:val="both"/>
    </w:pPr>
    <w:rPr>
      <w:spacing w:val="4"/>
    </w:rPr>
  </w:style>
  <w:style w:type="paragraph" w:customStyle="1" w:styleId="af">
    <w:name w:val="ЭЭГ"/>
    <w:basedOn w:val="a"/>
    <w:rsid w:val="00054414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89424F"/>
  </w:style>
  <w:style w:type="character" w:customStyle="1" w:styleId="a9">
    <w:name w:val="Нижний колонтитул Знак"/>
    <w:basedOn w:val="a0"/>
    <w:link w:val="a8"/>
    <w:uiPriority w:val="99"/>
    <w:rsid w:val="0089424F"/>
  </w:style>
  <w:style w:type="paragraph" w:styleId="af0">
    <w:name w:val="footnote text"/>
    <w:basedOn w:val="a"/>
    <w:link w:val="af1"/>
    <w:uiPriority w:val="99"/>
    <w:rsid w:val="0089424F"/>
  </w:style>
  <w:style w:type="character" w:customStyle="1" w:styleId="af1">
    <w:name w:val="Текст сноски Знак"/>
    <w:basedOn w:val="a0"/>
    <w:link w:val="af0"/>
    <w:uiPriority w:val="99"/>
    <w:rsid w:val="0089424F"/>
  </w:style>
  <w:style w:type="character" w:styleId="af2">
    <w:name w:val="footnote reference"/>
    <w:basedOn w:val="a0"/>
    <w:uiPriority w:val="99"/>
    <w:rsid w:val="0089424F"/>
    <w:rPr>
      <w:vertAlign w:val="superscript"/>
    </w:rPr>
  </w:style>
  <w:style w:type="paragraph" w:styleId="af3">
    <w:name w:val="Balloon Text"/>
    <w:basedOn w:val="a"/>
    <w:link w:val="af4"/>
    <w:semiHidden/>
    <w:unhideWhenUsed/>
    <w:rsid w:val="0084416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semiHidden/>
    <w:rsid w:val="0084416B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0159CB"/>
  </w:style>
  <w:style w:type="character" w:styleId="af5">
    <w:name w:val="Hyperlink"/>
    <w:basedOn w:val="a0"/>
    <w:uiPriority w:val="99"/>
    <w:semiHidden/>
    <w:unhideWhenUsed/>
    <w:rsid w:val="002A2564"/>
    <w:rPr>
      <w:color w:val="0000FF"/>
      <w:u w:val="single"/>
    </w:rPr>
  </w:style>
  <w:style w:type="character" w:styleId="af6">
    <w:name w:val="annotation reference"/>
    <w:basedOn w:val="a0"/>
    <w:semiHidden/>
    <w:unhideWhenUsed/>
    <w:rsid w:val="0014339F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14339F"/>
  </w:style>
  <w:style w:type="character" w:customStyle="1" w:styleId="af8">
    <w:name w:val="Текст примечания Знак"/>
    <w:basedOn w:val="a0"/>
    <w:link w:val="af7"/>
    <w:semiHidden/>
    <w:rsid w:val="0014339F"/>
  </w:style>
  <w:style w:type="paragraph" w:styleId="af9">
    <w:name w:val="annotation subject"/>
    <w:basedOn w:val="af7"/>
    <w:next w:val="af7"/>
    <w:link w:val="afa"/>
    <w:semiHidden/>
    <w:unhideWhenUsed/>
    <w:rsid w:val="0014339F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1433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3B6BF-D66A-48B1-9D2B-AF0B1D802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1468</Words>
  <Characters>10550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11995</CharactersWithSpaces>
  <SharedDoc>false</SharedDoc>
  <HLinks>
    <vt:vector size="6" baseType="variant">
      <vt:variant>
        <vt:i4>6422637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consultantplus://offline/ref=EB651FD5109FE7EB108A3AC8DC3494F59B422B7394C34C444D3D0130FB1D6DDB6A9B010EE3AEAF57026C2B91BAV6L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Каржавина</dc:creator>
  <cp:lastModifiedBy>Штолякова Ольга Анатольевна</cp:lastModifiedBy>
  <cp:revision>26</cp:revision>
  <cp:lastPrinted>2025-01-24T05:06:00Z</cp:lastPrinted>
  <dcterms:created xsi:type="dcterms:W3CDTF">2025-01-27T09:15:00Z</dcterms:created>
  <dcterms:modified xsi:type="dcterms:W3CDTF">2025-04-16T08:44:00Z</dcterms:modified>
</cp:coreProperties>
</file>